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6C187">
      <w:pPr>
        <w:tabs>
          <w:tab w:val="left" w:pos="371"/>
        </w:tabs>
        <w:spacing w:after="0" w:line="240" w:lineRule="auto"/>
        <w:rPr>
          <w:rFonts w:ascii="Times New Roman" w:hAnsi="Times New Roman"/>
          <w:sz w:val="48"/>
          <w:szCs w:val="48"/>
        </w:rPr>
      </w:pPr>
      <w:r>
        <w:rPr>
          <w:rFonts w:ascii="Times New Roman" w:hAnsi="Times New Roman"/>
          <w:sz w:val="48"/>
          <w:szCs w:val="48"/>
        </w:rPr>
        <w:tab/>
      </w:r>
      <w:r>
        <w:rPr>
          <w:rFonts w:hint="default" w:ascii="Times New Roman" w:hAnsi="Times New Roman"/>
          <w:sz w:val="48"/>
          <w:szCs w:val="48"/>
          <w:lang w:val="ru-RU"/>
        </w:rPr>
        <w:drawing>
          <wp:inline distT="0" distB="0" distL="114300" distR="114300">
            <wp:extent cx="6541135" cy="8995410"/>
            <wp:effectExtent l="0" t="0" r="12065" b="15240"/>
            <wp:docPr id="1" name="Изображение 1" descr="мой друг-английский язы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мой друг-английский язык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41135" cy="899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03189">
      <w:pPr>
        <w:tabs>
          <w:tab w:val="left" w:pos="371"/>
        </w:tabs>
        <w:spacing w:after="0" w:line="240" w:lineRule="auto"/>
        <w:rPr>
          <w:rFonts w:ascii="Times New Roman" w:hAnsi="Times New Roman"/>
          <w:sz w:val="48"/>
          <w:szCs w:val="48"/>
        </w:rPr>
      </w:pPr>
    </w:p>
    <w:p w14:paraId="12CA90E5">
      <w:pPr>
        <w:tabs>
          <w:tab w:val="left" w:pos="371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8"/>
          <w:szCs w:val="28"/>
          <w:lang w:eastAsia="ru-RU"/>
        </w:rPr>
        <w:t>Пояснительная записка</w:t>
      </w:r>
    </w:p>
    <w:p w14:paraId="6009A304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eastAsia="ru-RU"/>
        </w:rPr>
      </w:pPr>
    </w:p>
    <w:p w14:paraId="0E99A09C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</w:t>
      </w:r>
      <w:r>
        <w:rPr>
          <w:rFonts w:ascii="Times New Roman" w:hAnsi="Times New Roman" w:cs="Calibri"/>
          <w:sz w:val="24"/>
          <w:szCs w:val="24"/>
          <w:lang w:eastAsia="ru-RU"/>
        </w:rPr>
        <w:t>абочая программа по внеурочной деятельности «Мой друг – иностранный язык» для 3-4 класса разработана в соответствии со следующими нормативными документами:</w:t>
      </w:r>
      <w:r>
        <w:rPr>
          <w:rFonts w:ascii="Times New Roman" w:hAnsi="Times New Roman"/>
          <w:sz w:val="24"/>
          <w:szCs w:val="24"/>
        </w:rPr>
        <w:t xml:space="preserve">ФЗ «Об образовании в Российской Федерации» от 29.12.2012 № 273; </w:t>
      </w:r>
      <w:r>
        <w:rPr>
          <w:rFonts w:ascii="Times New Roman" w:hAnsi="Times New Roman" w:eastAsia="SchoolBookC"/>
          <w:sz w:val="24"/>
          <w:szCs w:val="24"/>
        </w:rPr>
        <w:t xml:space="preserve">Федеральными государственными образовательными стандартами начального общего образования </w:t>
      </w:r>
      <w:r>
        <w:rPr>
          <w:rFonts w:ascii="Times New Roman" w:hAnsi="Times New Roman"/>
          <w:sz w:val="24"/>
          <w:szCs w:val="24"/>
        </w:rPr>
        <w:t>(далее — ФГОС) начального общего образования (Приказ Минпросвещения России от 31.05.2021 №  286).</w:t>
      </w:r>
    </w:p>
    <w:p w14:paraId="1D915C05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Дополнительная общеобразовательная общеразвивающая программа “Мой друг – иностранный язык” для 3-4 классов предназначена для реализации в условиях  МБОУ Богородская СОШ.</w:t>
      </w:r>
    </w:p>
    <w:p w14:paraId="1921A7D1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Актуальность разработки и создания данной программы обусловлена тем, что она позволяет устранить противоречия между требованиями программы и потребностями учащихся в дополнительном языковом материале и применении полученных знаний на практике; условиями работы в классно-урочной системе преподавания иностранного языка и потребностями учащихся реализовать свой творческий потенциал. Программа предоставляет возможности для изучения английского языка, позволяя вызвать интерес к культурному многообразию мира, уважению к языку и культуре другого народа.</w:t>
      </w:r>
    </w:p>
    <w:p w14:paraId="2225C2A5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Программа разработана с учетом физических, психологических и возрастных особенностей обучающихся и построена по принципу «от простого к сложному». 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языкового материала и развития интеллекта, приобретение практических навыков самостоятельной деятельности.</w:t>
      </w:r>
    </w:p>
    <w:p w14:paraId="1795B644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Программа составлена на основе ФГОС НОО, примерной программы начального общего образования по иностранному языку с учетом планируемых результатов начального общего образования, на основе авторской программы Н.И.Быковой, М.Д.Поспеловой, В.Эванс, Дж.Дули. «Английский в фокусе» 2-4 класс.</w:t>
      </w:r>
    </w:p>
    <w:p w14:paraId="4E44B9E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(ФГОС) ориентирует образовательные учреждения на создание условий для воспитания и формирования личности обучающегося, способной успешно жить в информационном, быстро меняющемся мире, ориентирует на развитие у детей способностей и универсальных учебных умений, которые помогут в дальнейшем им самоопределиться в той или иной социокультурной ситуации. Достичь такой результативности за счёт освоения только предметных программ, то есть базового (основного) образования, практически невозможно. Ведутся поиски содержания и форм внеурочной деятельности, в которой каждый ребёнок имеет право на самореализацию и может проявить свою уникальность.Кроме того, внеурочная деятельность в начальной школе позволяет решить ещё целый ряд очень важных задач:</w:t>
      </w:r>
    </w:p>
    <w:p w14:paraId="4E4D19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—обеспечить благоприятную адаптацию ребёнка в школе;</w:t>
      </w:r>
    </w:p>
    <w:p w14:paraId="00042D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оптимизировать учебную нагрузку обучающихся;</w:t>
      </w:r>
    </w:p>
    <w:p w14:paraId="1D4EE9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 улучшить условия для развития ребёнка;</w:t>
      </w:r>
    </w:p>
    <w:p w14:paraId="25C8245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—учесть возрастные и индивидуальные особенности обучающихся.</w:t>
      </w:r>
    </w:p>
    <w:p w14:paraId="19E5872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предмет «Английский язык»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познавательных способностей; формированию общеучебных умений учащихся.</w:t>
      </w:r>
    </w:p>
    <w:p w14:paraId="402A28B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Педагогическая целесообразность 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</w:t>
      </w:r>
    </w:p>
    <w:p w14:paraId="17875EE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Именно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14:paraId="61F942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Проблема раннего обучения заключается в необходимости изыскивать резервы в организации обучения, чтобы не упустить и воспользоваться преимуществом сензитивного периода усвоения иностранного языка в раннем школьном возрасте. Ведь экспериментальные исследования указывают на то, что постепенно у ребенка в известной мере утрачивается гибкость речевого механизма. В связи с этим актуальностьданной программы не вызывает сомнений.</w:t>
      </w:r>
    </w:p>
    <w:p w14:paraId="3B892671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4"/>
          <w:szCs w:val="24"/>
        </w:rPr>
        <w:t>Программа обеспечивает развитие интеллектуальных общеучебных умений, творческих способностей у учащихся, необходимых для дальнейшей самореализации и формирования личности ребенка, позволяет ребенку проявить себя, преодолеть языковой барьер, выявить свой творческий потенциал.</w:t>
      </w:r>
    </w:p>
    <w:p w14:paraId="0AD152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Особенностью данной программы является широкое использование игр для обучения иностранному языку. Каждое занятие строится как занятие общения, максимально приближенный к естественному общению, чтобы дети как можно раньше почувствовали результат своих усилий. Для создания коммуникативной обстановки на занятиях немаловажную роль играет поддержка высокой активности каждого ребенка.</w:t>
      </w:r>
    </w:p>
    <w:p w14:paraId="07A8A06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Данная программа призвана обеспечить усвоение учащимися базовых основ английского языка и представляет собой систему обучения учащихся 3-4 класса, подготавливающую их для дальнейшего изучения иностранного языка. При ее составлении были учтены возрастные особенности учащихся. </w:t>
      </w:r>
    </w:p>
    <w:p w14:paraId="7995AA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Варианты реализации программы и формы проведения занятий.</w:t>
      </w:r>
    </w:p>
    <w:p w14:paraId="57A9A2B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Программа реализуется в работе с обучающимися 3–4 классов. В учебном году запланировано проведение 34 внеурочных занятий. </w:t>
      </w:r>
    </w:p>
    <w:p w14:paraId="3F294F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курса внеурочной деятельности «Мой друг – иностранный язык» имеет обще-интеллектуальную направленность, составлена с учетом требований ФГОС НОО и соответствует возрастным особенностям младшего школьника.</w:t>
      </w:r>
    </w:p>
    <w:p w14:paraId="33A97E7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5899A12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и задачи</w:t>
      </w:r>
    </w:p>
    <w:p w14:paraId="6B2A240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факультатива:</w:t>
      </w:r>
    </w:p>
    <w:p w14:paraId="6B8680C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способности детей к обучению на иностранном языке;</w:t>
      </w:r>
    </w:p>
    <w:p w14:paraId="1FDA8B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языка, как средства общения.</w:t>
      </w:r>
    </w:p>
    <w:p w14:paraId="34F867C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14:paraId="0997CC1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Образовательные:</w:t>
      </w:r>
    </w:p>
    <w:p w14:paraId="567F9BE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общеобразовательного кругозора детей;</w:t>
      </w:r>
    </w:p>
    <w:p w14:paraId="535777A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Выработка у учащихся навыков правильного произношения английских звуков;</w:t>
      </w:r>
    </w:p>
    <w:p w14:paraId="496E421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грамматики и практическая отработка этих правил в устной разговорной речи;</w:t>
      </w:r>
    </w:p>
    <w:p w14:paraId="163F59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чтения и практическое применение этих правил;</w:t>
      </w:r>
    </w:p>
    <w:p w14:paraId="507BCB5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навыков самостоятельного решения элементарных коммуникативных задач на английском языке в рамках тематики, предложенной программой.</w:t>
      </w:r>
    </w:p>
    <w:p w14:paraId="6C1411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Развивающие:</w:t>
      </w:r>
    </w:p>
    <w:p w14:paraId="7C5A55B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условий для полноценного и своевременного психологического развития ребенка;</w:t>
      </w:r>
    </w:p>
    <w:p w14:paraId="64AC5BA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кругозора учащихся;</w:t>
      </w:r>
    </w:p>
    <w:p w14:paraId="15A91CD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мышления, памяти, воображения;</w:t>
      </w:r>
    </w:p>
    <w:p w14:paraId="3FCED8A3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 детей готовности к общению на иностранном языке;</w:t>
      </w:r>
    </w:p>
    <w:p w14:paraId="5578665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осознанного отношения, как к родному, так и к английскому языку.</w:t>
      </w:r>
    </w:p>
    <w:p w14:paraId="3EF31C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Воспитательные:</w:t>
      </w:r>
    </w:p>
    <w:p w14:paraId="5B01F1F3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у детей положительного отношения и интереса к изучению английского языка;</w:t>
      </w:r>
    </w:p>
    <w:p w14:paraId="5C83E54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Приобщение к общечеловеческим ценностям;</w:t>
      </w:r>
    </w:p>
    <w:p w14:paraId="0E66C46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активной жизненной позиции;</w:t>
      </w:r>
    </w:p>
    <w:p w14:paraId="3296627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потребности в использовании английского языка для решения задач обучения.</w:t>
      </w:r>
    </w:p>
    <w:p w14:paraId="5AC834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90BE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разработке программы учитывались следующие </w:t>
      </w:r>
      <w:r>
        <w:rPr>
          <w:rFonts w:ascii="Times New Roman" w:hAnsi="Times New Roman"/>
          <w:i/>
          <w:sz w:val="24"/>
          <w:szCs w:val="24"/>
        </w:rPr>
        <w:t>принципы обучения иностранному языку</w:t>
      </w:r>
      <w:r>
        <w:rPr>
          <w:rFonts w:ascii="Times New Roman" w:hAnsi="Times New Roman"/>
          <w:sz w:val="24"/>
          <w:szCs w:val="24"/>
        </w:rPr>
        <w:t xml:space="preserve"> детей младшего школьного возраста:</w:t>
      </w:r>
    </w:p>
    <w:p w14:paraId="36BF82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Принцип прочности и наглядности</w:t>
      </w:r>
      <w:r>
        <w:rPr>
          <w:rFonts w:ascii="Times New Roman" w:hAnsi="Times New Roman"/>
          <w:sz w:val="24"/>
          <w:szCs w:val="24"/>
        </w:rPr>
        <w:t xml:space="preserve">. Основанием реализации принципа прочности является разноуровневое по глубине и трудности содержание учебных заданий. Это требование предполагает, прежде всего, продуманную систему повторения (неоднократное возвращение к пройденному материалу);  </w:t>
      </w:r>
    </w:p>
    <w:p w14:paraId="31BBB1F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Принцип наглядности</w:t>
      </w:r>
      <w:r>
        <w:rPr>
          <w:rFonts w:ascii="Times New Roman" w:hAnsi="Times New Roman"/>
          <w:sz w:val="24"/>
          <w:szCs w:val="24"/>
        </w:rPr>
        <w:t>. Человек получает через органы зрения почти в 5 раз больнее информации, чем через слух, поэтому на занятиях используются  наглядные материалы;</w:t>
      </w:r>
    </w:p>
    <w:p w14:paraId="4C92EB2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Принцип преемственности, </w:t>
      </w:r>
      <w:r>
        <w:rPr>
          <w:rFonts w:ascii="Times New Roman" w:hAnsi="Times New Roman"/>
          <w:sz w:val="24"/>
          <w:szCs w:val="24"/>
        </w:rPr>
        <w:t>подчеркивающий пропедевтическое значение начального образования для формирования готовности к дальнейшему обучению и реализующий межпредметные и внутрипредметные связи в содержании образования;</w:t>
      </w:r>
    </w:p>
    <w:p w14:paraId="577972B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Принцип дифференциации и индивидуализации обучения, </w:t>
      </w:r>
      <w:r>
        <w:rPr>
          <w:rFonts w:ascii="Times New Roman" w:hAnsi="Times New Roman"/>
          <w:sz w:val="24"/>
          <w:szCs w:val="24"/>
        </w:rPr>
        <w:t>помогающий выстраивать выверенные траектории личностного развития ребенка в соответствии с его способностями и возможностями;</w:t>
      </w:r>
    </w:p>
    <w:p w14:paraId="3F8D56C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Принцип сознательности и активности</w:t>
      </w:r>
      <w:r>
        <w:rPr>
          <w:rFonts w:ascii="Times New Roman" w:hAnsi="Times New Roman"/>
          <w:sz w:val="24"/>
          <w:szCs w:val="24"/>
        </w:rPr>
        <w:t>. Для активизации деятельности детей используются такие формы обучения, как занятия-игры, конкурсы.</w:t>
      </w:r>
    </w:p>
    <w:p w14:paraId="4111CB7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Принцип психологической комфортности, </w:t>
      </w:r>
      <w:r>
        <w:rPr>
          <w:rFonts w:ascii="Times New Roman" w:hAnsi="Times New Roman"/>
          <w:sz w:val="24"/>
          <w:szCs w:val="24"/>
        </w:rPr>
        <w:t>предполагающий снятие по возможности всех стрессообразующих факторов учебного процесса, создание в школе такой атмосферы, которая способствует сохранению и укреплению здоровья детей.</w:t>
      </w:r>
    </w:p>
    <w:p w14:paraId="695DBD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38A7D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процессе обучения используются следующие методы:</w:t>
      </w:r>
    </w:p>
    <w:p w14:paraId="081BF6B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Коммуникативный метод</w:t>
      </w:r>
      <w:r>
        <w:rPr>
          <w:rFonts w:ascii="Times New Roman" w:hAnsi="Times New Roman"/>
          <w:sz w:val="24"/>
          <w:szCs w:val="24"/>
        </w:rPr>
        <w:t xml:space="preserve"> является доминирующим, в наибольшей степени соответствующий специфике иностранного языка как учебного предмета. С помощью данного метода решается первоочередная задача – овладение элементарными навыками и умениями устного иноязычного общения на раннем этапе изучения английского языка.</w:t>
      </w:r>
    </w:p>
    <w:p w14:paraId="043EEB5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Наглядный метод</w:t>
      </w:r>
      <w:r>
        <w:rPr>
          <w:rFonts w:ascii="Times New Roman" w:hAnsi="Times New Roman"/>
          <w:sz w:val="24"/>
          <w:szCs w:val="24"/>
        </w:rPr>
        <w:t xml:space="preserve"> предусматривает непосредственный показ на занятиях предметов и явлений окружающего мира, наглядных пособий с целью облегчения понимания, запоминания и использования учебного материала в практической деятельности учащихся.</w:t>
      </w:r>
    </w:p>
    <w:p w14:paraId="0B5B98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3490B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Формы проведения занятий</w:t>
      </w:r>
    </w:p>
    <w:p w14:paraId="1E05395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Внеурочная деятельность по английскому языку основана на следующих формах: индивидуальная, фронтальная, парная.</w:t>
      </w:r>
    </w:p>
    <w:p w14:paraId="3172C3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целью достижения качественных результатов   учебный процесс   оснащен современными техническими средствами. С помощью мультимедийных элементов занятие визуализируется, вызывая положительные эмоции у учащихся и создавая условия для успешной деятельности каждого ребенка.</w:t>
      </w:r>
    </w:p>
    <w:p w14:paraId="245461EF">
      <w:pPr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</w:rPr>
      </w:pPr>
    </w:p>
    <w:p w14:paraId="5544018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Виды деятельности:</w:t>
      </w:r>
    </w:p>
    <w:p w14:paraId="1CA9DC5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игровая деятельность (в т.ч. подвижные игры);</w:t>
      </w:r>
    </w:p>
    <w:p w14:paraId="6FC77A4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чтение;</w:t>
      </w:r>
    </w:p>
    <w:p w14:paraId="3360EB1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прослушивание песен и стихов;</w:t>
      </w:r>
    </w:p>
    <w:p w14:paraId="0EF2CF03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разучивание стихов;</w:t>
      </w:r>
    </w:p>
    <w:p w14:paraId="116E7EB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разучивание и исполнение песен;</w:t>
      </w:r>
    </w:p>
    <w:p w14:paraId="66F20AE6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выполнение упражнений на релаксацию, концентрацию внимания.</w:t>
      </w:r>
    </w:p>
    <w:p w14:paraId="12FB2DD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 поможет ребятам расширить их лингвострановедческий кругозор, узнать много интересных стихотворений и песен, научит ребят работать в коллективе, уметь выслушивать мнение собеседника, соглашаться с ним, высказывать свою точку зрения. Она поможет ребятам изучать английский язык с удовольствием, даст ребятам возможность наслаждаться английским языком, отдыхать при его изучении.</w:t>
      </w:r>
    </w:p>
    <w:p w14:paraId="05AAA1C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507B2DC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91F364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4AB0B9D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14:paraId="3B9A9BB5">
      <w:pPr>
        <w:spacing w:after="0" w:line="240" w:lineRule="auto"/>
        <w:jc w:val="center"/>
        <w:rPr>
          <w:rFonts w:ascii="Times New Roman" w:hAnsi="Times New Roman" w:cs="Calibri"/>
          <w:bCs/>
          <w:i/>
          <w:sz w:val="24"/>
          <w:szCs w:val="24"/>
          <w:lang w:eastAsia="ru-RU"/>
        </w:rPr>
      </w:pPr>
      <w:r>
        <w:rPr>
          <w:rFonts w:ascii="Times New Roman" w:hAnsi="Times New Roman" w:cs="Calibri"/>
          <w:bCs/>
          <w:i/>
          <w:sz w:val="24"/>
          <w:szCs w:val="24"/>
          <w:lang w:eastAsia="ru-RU"/>
        </w:rPr>
        <w:t>1.Личностные результаты</w:t>
      </w:r>
    </w:p>
    <w:p w14:paraId="35B8BD63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 xml:space="preserve">Под </w:t>
      </w:r>
      <w:r>
        <w:rPr>
          <w:rFonts w:ascii="Times New Roman" w:hAnsi="Times New Roman" w:cs="Calibri"/>
          <w:b/>
          <w:bCs/>
          <w:i/>
          <w:iCs/>
          <w:sz w:val="24"/>
          <w:szCs w:val="24"/>
          <w:lang w:eastAsia="ru-RU"/>
        </w:rPr>
        <w:t xml:space="preserve">личностными результатами </w:t>
      </w:r>
      <w:r>
        <w:rPr>
          <w:rFonts w:ascii="Times New Roman" w:hAnsi="Times New Roman" w:cs="Calibri"/>
          <w:sz w:val="24"/>
          <w:szCs w:val="24"/>
          <w:lang w:eastAsia="ru-RU"/>
        </w:rPr>
        <w:t>освоения учебного предмета понимается система ценностных отношений обучающихся - к себе, другим участникам образовательного процесса, самому образовательному процессу и его результатам, сформированные в образовательном процессе.</w:t>
      </w:r>
    </w:p>
    <w:p w14:paraId="54362E6C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i/>
          <w:iCs/>
          <w:sz w:val="24"/>
          <w:szCs w:val="24"/>
          <w:lang w:eastAsia="ru-RU"/>
        </w:rPr>
        <w:t>Личностными результатами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изучения иностранного языка в начальной школе являются:</w:t>
      </w:r>
    </w:p>
    <w:p w14:paraId="27FFBC37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общее представление о мире как о многоязычном и поликультурном сообществе;</w:t>
      </w:r>
    </w:p>
    <w:p w14:paraId="67B39204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осознание языка, в том числе иностранного, как основного средства общения между людьми;</w:t>
      </w:r>
    </w:p>
    <w:p w14:paraId="7545E76F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знакомство с миром зарубежных сверстников  с использованием средств изучаемого иностранного языка ( через детский фольклор, некоторые образцы детской художественной литературы, традиции).</w:t>
      </w:r>
    </w:p>
    <w:p w14:paraId="5DED4BBA">
      <w:pPr>
        <w:spacing w:after="0" w:line="240" w:lineRule="auto"/>
        <w:jc w:val="center"/>
        <w:rPr>
          <w:rFonts w:ascii="Times New Roman" w:hAnsi="Times New Roman" w:cs="Calibri"/>
          <w:bCs/>
          <w:i/>
          <w:sz w:val="24"/>
          <w:szCs w:val="24"/>
          <w:lang w:eastAsia="ru-RU"/>
        </w:rPr>
      </w:pPr>
      <w:r>
        <w:rPr>
          <w:rFonts w:ascii="Times New Roman" w:hAnsi="Times New Roman" w:cs="Calibri"/>
          <w:bCs/>
          <w:i/>
          <w:sz w:val="24"/>
          <w:szCs w:val="24"/>
          <w:lang w:eastAsia="ru-RU"/>
        </w:rPr>
        <w:t>2.Метапредметные результаты</w:t>
      </w:r>
    </w:p>
    <w:p w14:paraId="259543C7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 xml:space="preserve">Под </w:t>
      </w:r>
      <w:r>
        <w:rPr>
          <w:rFonts w:ascii="Times New Roman" w:hAnsi="Times New Roman" w:cs="Calibri"/>
          <w:b/>
          <w:bCs/>
          <w:i/>
          <w:iCs/>
          <w:sz w:val="24"/>
          <w:szCs w:val="24"/>
          <w:lang w:eastAsia="ru-RU"/>
        </w:rPr>
        <w:t xml:space="preserve">метапредметными результатами </w:t>
      </w:r>
      <w:r>
        <w:rPr>
          <w:rFonts w:ascii="Times New Roman" w:hAnsi="Times New Roman" w:cs="Calibri"/>
          <w:sz w:val="24"/>
          <w:szCs w:val="24"/>
          <w:lang w:eastAsia="ru-RU"/>
        </w:rPr>
        <w:t>освоения учебного предмета понимаются способы деятельности, применимые как в рамках образовательного процесса, так и при решении проблем в реальных жизненных ситуациях, освоенные обучающимися на базе одного, нескольких или всех учебных предметов, которые включают в себя:</w:t>
      </w:r>
    </w:p>
    <w:p w14:paraId="3BBB7845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а) освоение учащимися универсальных учебных действий (познавательных, регулятивных, коммуникативных), обеспечивающих овладение ключевыми компетенциями, составляющими основу умения учиться;</w:t>
      </w:r>
    </w:p>
    <w:p w14:paraId="7496748D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б) освоение учащимися межпредметных понятий.</w:t>
      </w:r>
    </w:p>
    <w:p w14:paraId="54D50371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i/>
          <w:iCs/>
          <w:sz w:val="24"/>
          <w:szCs w:val="24"/>
          <w:lang w:eastAsia="ru-RU"/>
        </w:rPr>
        <w:t>Метапредметными результатами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изучения иностранного языка в начальной школе являются:</w:t>
      </w:r>
    </w:p>
    <w:p w14:paraId="5601C776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14:paraId="3F84E6B9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14:paraId="4F99412E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расширение общего лингвистического кругозора младшего школьника;</w:t>
      </w:r>
    </w:p>
    <w:p w14:paraId="35B20870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развитие познавательной, эмоциональной и волевой сфер младшего школьника; формирование мотивации к изучению иностранного языка;</w:t>
      </w:r>
    </w:p>
    <w:p w14:paraId="38595B68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- овладение умением координированной работы с разными компонентами учебно- методического комплекта (учебником, аудиодиском, рабочей тетрадью, справочными материалами и т. д.).</w:t>
      </w:r>
    </w:p>
    <w:p w14:paraId="10D97763">
      <w:pPr>
        <w:spacing w:after="0" w:line="240" w:lineRule="auto"/>
        <w:ind w:firstLine="567"/>
        <w:jc w:val="center"/>
        <w:rPr>
          <w:rFonts w:ascii="Times New Roman" w:hAnsi="Times New Roman" w:cs="Calibri"/>
          <w:bCs/>
          <w:i/>
          <w:sz w:val="24"/>
          <w:szCs w:val="24"/>
          <w:lang w:eastAsia="ru-RU"/>
        </w:rPr>
      </w:pPr>
      <w:r>
        <w:rPr>
          <w:rFonts w:ascii="Times New Roman" w:hAnsi="Times New Roman" w:cs="Calibri"/>
          <w:bCs/>
          <w:i/>
          <w:sz w:val="24"/>
          <w:szCs w:val="24"/>
          <w:lang w:eastAsia="ru-RU"/>
        </w:rPr>
        <w:t>3.Предметные результаты</w:t>
      </w:r>
    </w:p>
    <w:p w14:paraId="683B3C45">
      <w:pPr>
        <w:spacing w:after="0" w:line="240" w:lineRule="auto"/>
        <w:ind w:firstLine="567"/>
        <w:jc w:val="both"/>
        <w:rPr>
          <w:rFonts w:ascii="Times New Roman" w:hAnsi="Times New Roman" w:cs="Calibri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 xml:space="preserve">Предметные результаты дифференцируются по пяти сферам: </w:t>
      </w:r>
      <w:r>
        <w:rPr>
          <w:rFonts w:ascii="Times New Roman" w:hAnsi="Times New Roman" w:cs="Calibri"/>
          <w:b/>
          <w:bCs/>
          <w:i/>
          <w:iCs/>
          <w:sz w:val="24"/>
          <w:szCs w:val="24"/>
          <w:lang w:eastAsia="ru-RU"/>
        </w:rPr>
        <w:t>коммуникативной, познавательной, ценностно-ориентационной, эстетической и трудовой.</w:t>
      </w:r>
    </w:p>
    <w:p w14:paraId="133E4763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Планируемые результаты соотносятся с четырьмя ведущими содержательными линиями и разделами предмета "Английский язык":</w:t>
      </w:r>
    </w:p>
    <w:p w14:paraId="2D70DC80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1) коммуникативные умения в основных видах речевой деятельности (аудировании, говорении, чтении, письме);</w:t>
      </w:r>
    </w:p>
    <w:p w14:paraId="0757ACAF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2)    языковые средства и навыки пользования ими;</w:t>
      </w:r>
    </w:p>
    <w:p w14:paraId="0C279720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3)    социокультурная осведомленность;</w:t>
      </w:r>
    </w:p>
    <w:p w14:paraId="63684306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4)    общеучебные и специальные учебные умения.</w:t>
      </w:r>
    </w:p>
    <w:p w14:paraId="06E25482">
      <w:pPr>
        <w:spacing w:after="0" w:line="240" w:lineRule="auto"/>
        <w:ind w:firstLine="567"/>
        <w:jc w:val="center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КРИТЕРИИ ОЦЕНКИ</w:t>
      </w:r>
    </w:p>
    <w:p w14:paraId="7403DB8D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Диалогическая речь.</w:t>
      </w:r>
    </w:p>
    <w:p w14:paraId="12BD71EE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Высокий уровень: задает более 2х вопросов, вопросы правильно сформулированы, ответы дает четкие, используя полные и краткие предложения.</w:t>
      </w:r>
    </w:p>
    <w:p w14:paraId="2DEA89C4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Средний уровень: задает менее 2х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14:paraId="381B4C93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Низкий уровень: не задает вопроса, ответы неправильные (нарушающие смысл и с ошибками).</w:t>
      </w:r>
    </w:p>
    <w:p w14:paraId="2342BF25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Монологическая речь.</w:t>
      </w:r>
    </w:p>
    <w:p w14:paraId="262E4F20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Высокий уровень: учитывается общее количество фраз, построенных по различным моделям, речь корректная, содержит 3 и более фраз.</w:t>
      </w:r>
    </w:p>
    <w:p w14:paraId="1AD49645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Средний уровень: речь условно-правильная (есть лексические и грамматические ошибки), 2-3 фразы.</w:t>
      </w:r>
    </w:p>
    <w:p w14:paraId="5E6A1B84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Низкий уровень: не дает ответа.</w:t>
      </w:r>
    </w:p>
    <w:p w14:paraId="151C502F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Аудирование</w:t>
      </w:r>
    </w:p>
    <w:p w14:paraId="125F1BF1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Высокий уровень: правильно передает содержание сказанного.</w:t>
      </w:r>
    </w:p>
    <w:p w14:paraId="6F24EE0E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Средний уровень: условно-правильно передает содержание сказанного (не нарушающие смысла, но содержащие лексические и грамматические ошибки ответы).</w:t>
      </w:r>
    </w:p>
    <w:p w14:paraId="185703AA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Низкий уровень: не понимает, о чем шла речь.</w:t>
      </w:r>
    </w:p>
    <w:p w14:paraId="54951DC9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Лексические навыки</w:t>
      </w:r>
    </w:p>
    <w:p w14:paraId="650F0EB6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Высокий уровень: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14:paraId="2A3AFF39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Средний уровень: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14:paraId="45EB53A8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Низкий уровень: 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14:paraId="1E974613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Грамматические навыки.</w:t>
      </w:r>
    </w:p>
    <w:p w14:paraId="64C158EF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Высокий уровень: имеет предусмотренный программой запас знаний, умеет их использовать для решения поставленных перед ним задач, справляется с заданием самостоятельно, без посторонней помощи и дополнительных (вспомогательных) вопросов. Ответы дает четкие.</w:t>
      </w:r>
    </w:p>
    <w:p w14:paraId="682E5FBF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Средний уровень: имеет предусмотренный программой запас знаний, умеет их использовать для решения поставленных перед ним задач. Однако требуется помощь (подсказка) педагога, вспомогательные вопросы. Если дети пытаются справиться сами, то делают это не в полном объеме, рекомендуемом программой для данного возраста, делают грамматические ошибки. Ответы нечеткие.</w:t>
      </w:r>
    </w:p>
    <w:p w14:paraId="00844D53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Низкий уровень: дети не имеют предусмотренного программой запаса знаний, испытывают затруднения при их использовании. Помощь педагога и вспомогательные вопросы не оказывают значительно влияния на ответы, дети не всегда справляются с заданием, отказываются выполнять задания или выполняют с серьезными ошибками.</w:t>
      </w:r>
    </w:p>
    <w:p w14:paraId="4027FDEB">
      <w:pPr>
        <w:numPr>
          <w:ilvl w:val="0"/>
          <w:numId w:val="8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Фонетические навыки.</w:t>
      </w:r>
    </w:p>
    <w:p w14:paraId="1D1BF351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Высокий уровень: произношение звуков соответствует программным требованиям, все звуки произносит четко и правильно, не испытывая при этом затруднений.</w:t>
      </w:r>
    </w:p>
    <w:p w14:paraId="69A8AFAF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Средний уровень: произношение звуков частично соответствует программным требованиям, не все звуки, произносит четко и правильно, испытывая при этом затруднения.</w:t>
      </w:r>
    </w:p>
    <w:p w14:paraId="3FF8E89C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Низкий уровень: произношение звуков не соответствует программным требованиям, многие звуки произносит неправильно, испытывает при этом серьезные затруднения, отказывается произносить заданные звуки.</w:t>
      </w:r>
    </w:p>
    <w:p w14:paraId="15CBF189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 xml:space="preserve">При обучении детей на кружке английского языка вряд ли стоит говорить о </w:t>
      </w:r>
      <w:r>
        <w:rPr>
          <w:rFonts w:ascii="Times New Roman" w:hAnsi="Times New Roman" w:cs="Calibri"/>
          <w:b/>
          <w:sz w:val="24"/>
          <w:szCs w:val="24"/>
          <w:lang w:eastAsia="ru-RU"/>
        </w:rPr>
        <w:t>прямом контроле учебных действий</w:t>
      </w:r>
      <w:r>
        <w:rPr>
          <w:rFonts w:ascii="Times New Roman" w:hAnsi="Times New Roman" w:cs="Calibri"/>
          <w:sz w:val="24"/>
          <w:szCs w:val="24"/>
          <w:lang w:eastAsia="ru-RU"/>
        </w:rPr>
        <w:t>: произносительных, грамматических, лексических навыков, а также речевых умений учащихся.</w:t>
      </w:r>
    </w:p>
    <w:p w14:paraId="6E787F91">
      <w:p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У детей закладывается интерес к языку, достижения учащихся очень подвижны и индивидуальны. Контроль на данном этапе проводится в игровой форме. И контроль, и оценка деятельности учащихся соответствуют их возрастному уровню. Учитываются в большей мере не учебные достижения учащихся, а их творческие успехи, уровень их социальной активности.</w:t>
      </w:r>
    </w:p>
    <w:p w14:paraId="5C65A590">
      <w:pPr>
        <w:spacing w:after="0" w:line="240" w:lineRule="auto"/>
        <w:ind w:firstLine="567"/>
        <w:jc w:val="both"/>
        <w:rPr>
          <w:rFonts w:ascii="Times New Roman" w:hAnsi="Times New Roman" w:cs="Calibri"/>
          <w:b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Формы текущего контроля:</w:t>
      </w:r>
    </w:p>
    <w:p w14:paraId="724ED8D6">
      <w:pPr>
        <w:numPr>
          <w:ilvl w:val="0"/>
          <w:numId w:val="9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викторины</w:t>
      </w:r>
    </w:p>
    <w:p w14:paraId="7C839FCA">
      <w:pPr>
        <w:numPr>
          <w:ilvl w:val="0"/>
          <w:numId w:val="9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проведение праздников</w:t>
      </w:r>
    </w:p>
    <w:p w14:paraId="35AEFBC2">
      <w:pPr>
        <w:numPr>
          <w:ilvl w:val="0"/>
          <w:numId w:val="9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ролевые, подвижные, обучающие, логические и лексические игры</w:t>
      </w:r>
    </w:p>
    <w:p w14:paraId="1C41EA43">
      <w:pPr>
        <w:numPr>
          <w:ilvl w:val="0"/>
          <w:numId w:val="9"/>
        </w:numPr>
        <w:spacing w:after="0" w:line="240" w:lineRule="auto"/>
        <w:ind w:firstLine="567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sz w:val="24"/>
          <w:szCs w:val="24"/>
          <w:lang w:eastAsia="ru-RU"/>
        </w:rPr>
        <w:t>проведение конкурсов.</w:t>
      </w:r>
    </w:p>
    <w:p w14:paraId="1AF676C3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</w:p>
    <w:p w14:paraId="2A626683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</w:p>
    <w:p w14:paraId="324494C6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</w:p>
    <w:p w14:paraId="53165303">
      <w:pPr>
        <w:spacing w:after="0" w:line="240" w:lineRule="auto"/>
        <w:jc w:val="center"/>
        <w:rPr>
          <w:rFonts w:ascii="Times New Roman" w:hAnsi="Times New Roman" w:cs="Calibri"/>
          <w:b/>
          <w:sz w:val="28"/>
          <w:szCs w:val="28"/>
          <w:lang w:eastAsia="ru-RU"/>
        </w:rPr>
      </w:pPr>
      <w:r>
        <w:rPr>
          <w:rFonts w:ascii="Times New Roman" w:hAnsi="Times New Roman" w:cs="Calibri"/>
          <w:b/>
          <w:sz w:val="28"/>
          <w:szCs w:val="28"/>
          <w:lang w:eastAsia="ru-RU"/>
        </w:rPr>
        <w:t>2. Содержание учебного предмета</w:t>
      </w:r>
    </w:p>
    <w:p w14:paraId="2E080E6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 состоит из различных тем, рассчитанных науровень 3-4 класса.  При изучении каждой из них используются детские загадки, стихи, песни, рифмовки, кроссворды. При выборе тематики, лексико-грамматических конструкций учитываются уровень развития детей, их мотивация и интересы, а также соотнесённость с учебными планами по развитию познавательных способностей и речи на русском языке. Исходя из опыта обучения английскому языку детей данного возраста, представляется целесообразным ввести следующие темы:</w:t>
      </w:r>
    </w:p>
    <w:p w14:paraId="3D2AF5BF">
      <w:pPr>
        <w:spacing w:after="0" w:line="240" w:lineRule="auto"/>
        <w:jc w:val="both"/>
        <w:rPr>
          <w:rFonts w:ascii="Times New Roman" w:hAnsi="Times New Roman" w:cs="Calibri"/>
          <w:b/>
          <w:bCs/>
          <w:sz w:val="24"/>
          <w:szCs w:val="24"/>
          <w:lang w:eastAsia="ru-RU"/>
        </w:rPr>
      </w:pPr>
    </w:p>
    <w:p w14:paraId="0F5D1ECB">
      <w:pPr>
        <w:spacing w:after="0" w:line="240" w:lineRule="auto"/>
        <w:jc w:val="both"/>
        <w:rPr>
          <w:rFonts w:ascii="Times New Roman" w:hAnsi="Times New Roman" w:cs="Calibri"/>
          <w:bCs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 xml:space="preserve">Снова в школу (2 ч): </w:t>
      </w:r>
      <w:r>
        <w:rPr>
          <w:rFonts w:ascii="Times New Roman" w:hAnsi="Times New Roman" w:cs="Calibri"/>
          <w:bCs/>
          <w:sz w:val="24"/>
          <w:szCs w:val="24"/>
          <w:lang w:eastAsia="ru-RU"/>
        </w:rPr>
        <w:t>знакомствос новыми учениками, повторение пройденного материала, приветствие.</w:t>
      </w:r>
    </w:p>
    <w:p w14:paraId="664598FA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Я и мои друзья (2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имя, возраст, внешность, характер, увлечения/хобби, родной город, страна. Совместные занятия: рисование, приготовление еды, школьный концерт, прогулка в парке, просмотр телевизора. Письмо зарубежному другу, отправленное по почте. </w:t>
      </w:r>
    </w:p>
    <w:p w14:paraId="6FD1EFB9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Какой сегодня день? (2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порядковые числительные, повторение месяцев, даты, ведение диалога о том, какой сегодня день.</w:t>
      </w:r>
    </w:p>
    <w:p w14:paraId="35098F02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В городе (2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лексика по теме «Город», повторение предлогов места и направления, диалог о том, как добраться до пункта назначения.</w:t>
      </w:r>
    </w:p>
    <w:p w14:paraId="1B1F5E3C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 xml:space="preserve">Праздники и фестивали России (3 ч): </w:t>
      </w:r>
      <w:r>
        <w:rPr>
          <w:rFonts w:ascii="Times New Roman" w:hAnsi="Times New Roman" w:cs="Calibri"/>
          <w:sz w:val="24"/>
          <w:szCs w:val="24"/>
          <w:lang w:eastAsia="ru-RU"/>
        </w:rPr>
        <w:t>праздники, фестивали в нашей стране, виды деятельности во время этих мероприятий, рассказ о любимом празднике.</w:t>
      </w:r>
    </w:p>
    <w:p w14:paraId="25BEB5E8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 xml:space="preserve">Считаем до 1000 (3 ч): </w:t>
      </w:r>
      <w:r>
        <w:rPr>
          <w:rFonts w:ascii="Times New Roman" w:hAnsi="Times New Roman" w:cs="Calibri"/>
          <w:sz w:val="24"/>
          <w:szCs w:val="24"/>
          <w:lang w:eastAsia="ru-RU"/>
        </w:rPr>
        <w:t>числительные до 1000, решение элементарных примеров и задач.</w:t>
      </w:r>
    </w:p>
    <w:p w14:paraId="484494AA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В замке (2 ч):</w:t>
      </w:r>
      <w:r>
        <w:rPr>
          <w:rFonts w:ascii="Times New Roman" w:hAnsi="Times New Roman" w:cs="Calibri"/>
          <w:sz w:val="24"/>
          <w:szCs w:val="24"/>
          <w:lang w:eastAsia="ru-RU"/>
        </w:rPr>
        <w:t>знакомство слексикой по теме «Замок», экскурсия по старому замку, конструкция «</w:t>
      </w:r>
      <w:r>
        <w:rPr>
          <w:rFonts w:ascii="Times New Roman" w:hAnsi="Times New Roman" w:cs="Calibri"/>
          <w:sz w:val="24"/>
          <w:szCs w:val="24"/>
          <w:lang w:val="en-US" w:eastAsia="ru-RU"/>
        </w:rPr>
        <w:t>Thereis</w:t>
      </w:r>
      <w:r>
        <w:rPr>
          <w:rFonts w:ascii="Times New Roman" w:hAnsi="Times New Roman" w:cs="Calibri"/>
          <w:sz w:val="24"/>
          <w:szCs w:val="24"/>
          <w:lang w:eastAsia="ru-RU"/>
        </w:rPr>
        <w:t>/</w:t>
      </w:r>
      <w:r>
        <w:rPr>
          <w:rFonts w:ascii="Times New Roman" w:hAnsi="Times New Roman" w:cs="Calibri"/>
          <w:sz w:val="24"/>
          <w:szCs w:val="24"/>
          <w:lang w:val="en-US" w:eastAsia="ru-RU"/>
        </w:rPr>
        <w:t>thereare</w:t>
      </w:r>
      <w:r>
        <w:rPr>
          <w:rFonts w:ascii="Times New Roman" w:hAnsi="Times New Roman" w:cs="Calibri"/>
          <w:sz w:val="24"/>
          <w:szCs w:val="24"/>
          <w:lang w:eastAsia="ru-RU"/>
        </w:rPr>
        <w:t>», глагол «</w:t>
      </w:r>
      <w:r>
        <w:rPr>
          <w:rFonts w:ascii="Times New Roman" w:hAnsi="Times New Roman" w:cs="Calibri"/>
          <w:sz w:val="24"/>
          <w:szCs w:val="24"/>
          <w:lang w:val="en-US" w:eastAsia="ru-RU"/>
        </w:rPr>
        <w:t>tobe</w:t>
      </w:r>
      <w:r>
        <w:rPr>
          <w:rFonts w:ascii="Times New Roman" w:hAnsi="Times New Roman" w:cs="Calibri"/>
          <w:sz w:val="24"/>
          <w:szCs w:val="24"/>
          <w:lang w:eastAsia="ru-RU"/>
        </w:rPr>
        <w:t>» в прошедшем времени.</w:t>
      </w:r>
    </w:p>
    <w:p w14:paraId="751C6E18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Рождество и Новый год (2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знакомство с традициями и лексикой, относящейся к данным праздникам.</w:t>
      </w:r>
    </w:p>
    <w:p w14:paraId="095B6078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Мое здоровье (3 ч):</w:t>
      </w:r>
      <w:r>
        <w:rPr>
          <w:rFonts w:ascii="Times New Roman" w:hAnsi="Times New Roman" w:cs="Calibri"/>
          <w:sz w:val="24"/>
          <w:szCs w:val="24"/>
          <w:lang w:eastAsia="ru-RU"/>
        </w:rPr>
        <w:t>болезни, наше здоровье, визит к врачу, навещаем больного друга, диалог «У доктора».</w:t>
      </w:r>
    </w:p>
    <w:p w14:paraId="34379EE7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Спорт. (3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различные виды спорта, Олимпийские игры, мой любимый вид спорта, </w:t>
      </w:r>
      <w:r>
        <w:rPr>
          <w:rFonts w:ascii="Times New Roman" w:hAnsi="Times New Roman" w:cs="Calibri"/>
          <w:sz w:val="24"/>
          <w:szCs w:val="24"/>
          <w:lang w:val="en-US" w:eastAsia="ru-RU"/>
        </w:rPr>
        <w:t>PastSimple</w:t>
      </w:r>
      <w:r>
        <w:rPr>
          <w:rFonts w:ascii="Times New Roman" w:hAnsi="Times New Roman" w:cs="Calibri"/>
          <w:sz w:val="24"/>
          <w:szCs w:val="24"/>
          <w:lang w:eastAsia="ru-RU"/>
        </w:rPr>
        <w:t>.</w:t>
      </w:r>
    </w:p>
    <w:p w14:paraId="0CE3D004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Международный женский день (2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знакомство с традициями и лексикой, относящейся к данному празднику.</w:t>
      </w:r>
    </w:p>
    <w:p w14:paraId="4E5FB4CD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В мире сказок (2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сказки, герои сказок, характеристика героев сказок, множественное число существительных, вопросительные предложения в </w:t>
      </w:r>
      <w:r>
        <w:rPr>
          <w:rFonts w:ascii="Times New Roman" w:hAnsi="Times New Roman" w:cs="Calibri"/>
          <w:sz w:val="24"/>
          <w:szCs w:val="24"/>
          <w:lang w:val="en-US" w:eastAsia="ru-RU"/>
        </w:rPr>
        <w:t>PastSimple</w:t>
      </w:r>
      <w:r>
        <w:rPr>
          <w:rFonts w:ascii="Times New Roman" w:hAnsi="Times New Roman" w:cs="Calibri"/>
          <w:sz w:val="24"/>
          <w:szCs w:val="24"/>
          <w:lang w:eastAsia="ru-RU"/>
        </w:rPr>
        <w:t>, составление своей сказки.</w:t>
      </w:r>
    </w:p>
    <w:p w14:paraId="536FFA74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>Клуб путешественников (4 ч):</w:t>
      </w:r>
      <w:r>
        <w:rPr>
          <w:rFonts w:ascii="Times New Roman" w:hAnsi="Times New Roman" w:cs="Calibri"/>
          <w:sz w:val="24"/>
          <w:szCs w:val="24"/>
          <w:lang w:eastAsia="ru-RU"/>
        </w:rPr>
        <w:t xml:space="preserve"> карта местности, стороны света, пейзаж, природа, виды рельефа, повторение предлогов направления, известные путешественники и мореплаватели, как добраться до сокровищ.</w:t>
      </w:r>
    </w:p>
    <w:p w14:paraId="69991D7F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sz w:val="24"/>
          <w:szCs w:val="24"/>
          <w:lang w:eastAsia="ru-RU"/>
        </w:rPr>
        <w:t xml:space="preserve">До новых встреч! (1 ч): </w:t>
      </w:r>
      <w:r>
        <w:rPr>
          <w:rFonts w:ascii="Times New Roman" w:hAnsi="Times New Roman" w:cs="Calibri"/>
          <w:sz w:val="24"/>
          <w:szCs w:val="24"/>
          <w:lang w:eastAsia="ru-RU"/>
        </w:rPr>
        <w:t>составление определений к словам, профессии, жанры книг, составление викторин для своих одноклассников.</w:t>
      </w:r>
    </w:p>
    <w:p w14:paraId="3D48CE97">
      <w:pPr>
        <w:spacing w:after="0" w:line="240" w:lineRule="auto"/>
        <w:jc w:val="both"/>
        <w:rPr>
          <w:rFonts w:ascii="Times New Roman" w:hAnsi="Times New Roman" w:cs="Calibri"/>
          <w:b/>
          <w:bCs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 xml:space="preserve">Я хорошо знаю английский! (1 ч): </w:t>
      </w:r>
      <w:r>
        <w:rPr>
          <w:rFonts w:ascii="Times New Roman" w:hAnsi="Times New Roman" w:cs="Calibri"/>
          <w:bCs/>
          <w:sz w:val="24"/>
          <w:szCs w:val="24"/>
          <w:lang w:eastAsia="ru-RU"/>
        </w:rPr>
        <w:t>повторение, обобщение пройденного материала, викторина.</w:t>
      </w:r>
    </w:p>
    <w:p w14:paraId="16B86EFE">
      <w:pPr>
        <w:spacing w:after="0" w:line="240" w:lineRule="auto"/>
        <w:jc w:val="both"/>
        <w:rPr>
          <w:rFonts w:ascii="Times New Roman" w:hAnsi="Times New Roman" w:cs="Calibri"/>
          <w:b/>
          <w:bCs/>
          <w:sz w:val="24"/>
          <w:szCs w:val="24"/>
          <w:lang w:eastAsia="ru-RU"/>
        </w:rPr>
      </w:pPr>
      <w:r>
        <w:rPr>
          <w:rFonts w:ascii="Times New Roman" w:hAnsi="Times New Roman" w:cs="Calibri"/>
          <w:b/>
          <w:bCs/>
          <w:sz w:val="24"/>
          <w:szCs w:val="24"/>
          <w:lang w:eastAsia="ru-RU"/>
        </w:rPr>
        <w:t>Итого: 34 ч.</w:t>
      </w:r>
    </w:p>
    <w:p w14:paraId="2EDEFCF9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</w:p>
    <w:p w14:paraId="232D6ACF">
      <w:pPr>
        <w:spacing w:after="0" w:line="240" w:lineRule="auto"/>
        <w:rPr>
          <w:rFonts w:ascii="Times New Roman" w:hAnsi="Times New Roman" w:cs="Calibri"/>
          <w:b/>
          <w:sz w:val="28"/>
          <w:szCs w:val="28"/>
          <w:lang w:eastAsia="ru-RU"/>
        </w:rPr>
      </w:pPr>
    </w:p>
    <w:p w14:paraId="616209A6">
      <w:pPr>
        <w:spacing w:after="0" w:line="240" w:lineRule="auto"/>
        <w:jc w:val="center"/>
        <w:rPr>
          <w:rFonts w:ascii="Times New Roman" w:hAnsi="Times New Roman" w:cs="Calibri"/>
          <w:b/>
          <w:sz w:val="28"/>
          <w:szCs w:val="28"/>
          <w:lang w:eastAsia="ru-RU"/>
        </w:rPr>
      </w:pPr>
      <w:r>
        <w:rPr>
          <w:rFonts w:ascii="Times New Roman" w:hAnsi="Times New Roman" w:cs="Calibri"/>
          <w:b/>
          <w:sz w:val="28"/>
          <w:szCs w:val="28"/>
          <w:lang w:eastAsia="ru-RU"/>
        </w:rPr>
        <w:t>Тематическое планирование содержания курсаи основных видов учебной деятельности</w:t>
      </w:r>
    </w:p>
    <w:p w14:paraId="3D0C9041">
      <w:pPr>
        <w:spacing w:after="0" w:line="240" w:lineRule="auto"/>
        <w:jc w:val="center"/>
        <w:rPr>
          <w:rFonts w:ascii="Times New Roman" w:hAnsi="Times New Roman" w:cs="Calibri"/>
          <w:sz w:val="24"/>
          <w:szCs w:val="24"/>
          <w:lang w:eastAsia="ru-RU"/>
        </w:rPr>
      </w:pPr>
    </w:p>
    <w:p w14:paraId="44458254">
      <w:pPr>
        <w:spacing w:after="0" w:line="240" w:lineRule="auto"/>
        <w:jc w:val="both"/>
        <w:rPr>
          <w:rFonts w:ascii="Times New Roman" w:hAnsi="Times New Roman" w:cs="Calibri"/>
          <w:sz w:val="24"/>
          <w:szCs w:val="24"/>
          <w:lang w:eastAsia="ru-RU"/>
        </w:rPr>
      </w:pPr>
    </w:p>
    <w:tbl>
      <w:tblPr>
        <w:tblStyle w:val="3"/>
        <w:tblpPr w:leftFromText="180" w:rightFromText="180" w:vertAnchor="text" w:tblpY="1"/>
        <w:tblOverlap w:val="never"/>
        <w:tblW w:w="10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08" w:type="dxa"/>
          <w:left w:w="108" w:type="dxa"/>
          <w:bottom w:w="108" w:type="dxa"/>
          <w:right w:w="108" w:type="dxa"/>
        </w:tblCellMar>
      </w:tblPr>
      <w:tblGrid>
        <w:gridCol w:w="1559"/>
        <w:gridCol w:w="851"/>
        <w:gridCol w:w="3544"/>
        <w:gridCol w:w="4536"/>
      </w:tblGrid>
      <w:tr w14:paraId="2B79E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721" w:hRule="atLeast"/>
          <w:tblHeader/>
        </w:trPr>
        <w:tc>
          <w:tcPr>
            <w:tcW w:w="1559" w:type="dxa"/>
            <w:vAlign w:val="center"/>
          </w:tcPr>
          <w:p w14:paraId="5A900ECF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Номер и тема</w:t>
            </w:r>
          </w:p>
          <w:p w14:paraId="6D073AED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раздела</w:t>
            </w:r>
          </w:p>
        </w:tc>
        <w:tc>
          <w:tcPr>
            <w:tcW w:w="851" w:type="dxa"/>
            <w:vAlign w:val="center"/>
          </w:tcPr>
          <w:p w14:paraId="20EC15A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3544" w:type="dxa"/>
            <w:vAlign w:val="center"/>
          </w:tcPr>
          <w:p w14:paraId="26765B1D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Содержание урока</w:t>
            </w:r>
          </w:p>
        </w:tc>
        <w:tc>
          <w:tcPr>
            <w:tcW w:w="4536" w:type="dxa"/>
            <w:vAlign w:val="center"/>
          </w:tcPr>
          <w:p w14:paraId="5D65E616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</w:tr>
      <w:tr w14:paraId="005F9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381" w:hRule="atLeast"/>
        </w:trPr>
        <w:tc>
          <w:tcPr>
            <w:tcW w:w="1559" w:type="dxa"/>
          </w:tcPr>
          <w:p w14:paraId="0F77A09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1.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Сновавшколу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 Back to school.</w:t>
            </w:r>
          </w:p>
          <w:p w14:paraId="782D0D41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</w:p>
          <w:p w14:paraId="295A9076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  <w:vAlign w:val="center"/>
          </w:tcPr>
          <w:p w14:paraId="37DA8A22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3544" w:type="dxa"/>
          </w:tcPr>
          <w:p w14:paraId="5B61348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Вводное занятие. Викторина«Как хорошо мы знаем английский язык» на повторение материала прошлых лет.</w:t>
            </w:r>
          </w:p>
        </w:tc>
        <w:tc>
          <w:tcPr>
            <w:tcW w:w="4536" w:type="dxa"/>
          </w:tcPr>
          <w:p w14:paraId="46790D2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Поприветствовать учеников. Познакомиться с новыми учениками. </w:t>
            </w:r>
          </w:p>
          <w:p w14:paraId="64988878">
            <w:pPr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Провести викторину «Как хорошо мы знаем английский язык».</w:t>
            </w:r>
          </w:p>
        </w:tc>
      </w:tr>
      <w:tr w14:paraId="708A8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1" w:hRule="atLeast"/>
        </w:trPr>
        <w:tc>
          <w:tcPr>
            <w:tcW w:w="1559" w:type="dxa"/>
            <w:vMerge w:val="restart"/>
          </w:tcPr>
          <w:p w14:paraId="7DC5C4C3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2.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Яимоидрузья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</w:t>
            </w:r>
          </w:p>
          <w:p w14:paraId="596F4AA8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My friends and I.</w:t>
            </w:r>
          </w:p>
        </w:tc>
        <w:tc>
          <w:tcPr>
            <w:tcW w:w="851" w:type="dxa"/>
            <w:vAlign w:val="center"/>
          </w:tcPr>
          <w:p w14:paraId="42066FA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4" w:type="dxa"/>
          </w:tcPr>
          <w:p w14:paraId="55EFF1A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Моя внешность и характер.  Видеофильм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Myappearanceandmycharacter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», игра «Опишичеловекапокартинке».</w:t>
            </w:r>
          </w:p>
          <w:p w14:paraId="6D80C2C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Лексика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частитела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, appearance,tall, short, fat, slim, beautiful,character, kind, clever, stupid, angry, helpful, happy, brave.   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vegota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…. Упражнения на тренировку данной лексики (кроссворды, ребусы, загадки и т.д.). </w:t>
            </w:r>
          </w:p>
        </w:tc>
        <w:tc>
          <w:tcPr>
            <w:tcW w:w="4536" w:type="dxa"/>
          </w:tcPr>
          <w:p w14:paraId="17F6A15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Воспроизводить и воспринимать на слух слова на тему «Моя внешность и мой характер»  по образцам, называть их. Тренировать лексику в упражнениях.  Употреблять в речи изученные слова. Посмотреть видеофильм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Myappearanceandmycharacter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».Диалог-расспрос на тему «Моя внешность и мой характер». Описывать внешность и характер человека по картинкам. Работа в парах. </w:t>
            </w:r>
          </w:p>
        </w:tc>
      </w:tr>
      <w:tr w14:paraId="26E4E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727" w:hRule="atLeast"/>
        </w:trPr>
        <w:tc>
          <w:tcPr>
            <w:tcW w:w="1559" w:type="dxa"/>
            <w:vMerge w:val="continue"/>
          </w:tcPr>
          <w:p w14:paraId="03948D5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034309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544" w:type="dxa"/>
          </w:tcPr>
          <w:p w14:paraId="21D3B488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Рассказ о своем друге или подруге, стих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Myfriend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  <w:p w14:paraId="0B09062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рамматическиеконструкции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«My best friend’s name is …», «He/She is …», «His/Her character is …».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Упражнения на тренировку данных конструкций</w:t>
            </w:r>
          </w:p>
        </w:tc>
        <w:tc>
          <w:tcPr>
            <w:tcW w:w="4536" w:type="dxa"/>
          </w:tcPr>
          <w:p w14:paraId="242877E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Развивать монологические умения, учиться составлять рассказ и рассказывать о своем друге по рисунку, сделанному дома, с использованием лексики предыдущего урока и грамматических конструкций: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Mybestfriend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snameis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He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Sheis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His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Hercharacteris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…». Разучивать стих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Myfriend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</w:tc>
      </w:tr>
      <w:tr w14:paraId="4A3BF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2343" w:hRule="atLeast"/>
        </w:trPr>
        <w:tc>
          <w:tcPr>
            <w:tcW w:w="1559" w:type="dxa"/>
            <w:vMerge w:val="restart"/>
          </w:tcPr>
          <w:p w14:paraId="1F4F9402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3.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Какойсегоднядень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? What day is it today?</w:t>
            </w:r>
          </w:p>
        </w:tc>
        <w:tc>
          <w:tcPr>
            <w:tcW w:w="851" w:type="dxa"/>
            <w:vAlign w:val="center"/>
          </w:tcPr>
          <w:p w14:paraId="50D2A8C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4" w:type="dxa"/>
          </w:tcPr>
          <w:p w14:paraId="7AAD44E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орядковые числительные. </w:t>
            </w:r>
          </w:p>
          <w:p w14:paraId="5AB92F54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Лексика:порядковые числительные, даты. Упражнения на тренировку данной лексики (кроссворды, ребусы, загадки).</w:t>
            </w:r>
          </w:p>
        </w:tc>
        <w:tc>
          <w:tcPr>
            <w:tcW w:w="4536" w:type="dxa"/>
          </w:tcPr>
          <w:p w14:paraId="34851D3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«Порядковые числительные»  по образцам, называть их. Учить порядковые числительные. Тренировать лексику в упражнениях. Работать в парах.</w:t>
            </w:r>
          </w:p>
        </w:tc>
      </w:tr>
      <w:tr w14:paraId="53001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56" w:hRule="atLeast"/>
        </w:trPr>
        <w:tc>
          <w:tcPr>
            <w:tcW w:w="1559" w:type="dxa"/>
            <w:vMerge w:val="continue"/>
          </w:tcPr>
          <w:p w14:paraId="03E1DD03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7A6737B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4" w:type="dxa"/>
          </w:tcPr>
          <w:p w14:paraId="4520BA6A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Месяцы, порядковые числительные, даты.</w:t>
            </w:r>
          </w:p>
          <w:p w14:paraId="7854057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Упражнения на тренировку данной лексики (кроссворды, ребусы, загадки).</w:t>
            </w:r>
          </w:p>
        </w:tc>
        <w:tc>
          <w:tcPr>
            <w:tcW w:w="4536" w:type="dxa"/>
          </w:tcPr>
          <w:p w14:paraId="528D25B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в слова на тему «Месяцы и даты»  по образцам, называть их. Повторить порядковые числительные, тренироваться называть даты. Тренировать лексику в упражнениях. Работать в парах</w:t>
            </w:r>
          </w:p>
        </w:tc>
      </w:tr>
      <w:tr w14:paraId="1A65A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520" w:hRule="atLeast"/>
        </w:trPr>
        <w:tc>
          <w:tcPr>
            <w:tcW w:w="1559" w:type="dxa"/>
            <w:vMerge w:val="restart"/>
          </w:tcPr>
          <w:p w14:paraId="0DE0699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4.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Вгороде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</w:t>
            </w:r>
          </w:p>
          <w:p w14:paraId="6BF75DCF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Inthecity.</w:t>
            </w:r>
          </w:p>
        </w:tc>
        <w:tc>
          <w:tcPr>
            <w:tcW w:w="851" w:type="dxa"/>
            <w:vAlign w:val="center"/>
          </w:tcPr>
          <w:p w14:paraId="005067E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544" w:type="dxa"/>
          </w:tcPr>
          <w:p w14:paraId="291392F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Город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Картинкисгородами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</w:p>
          <w:p w14:paraId="27CEB934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Лексика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: swimmingpool, hospital, cinema, museum, sportscentre, themepark, busstation, town, city.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Диалог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расспрос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Какпройтидо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…?»</w:t>
            </w:r>
          </w:p>
        </w:tc>
        <w:tc>
          <w:tcPr>
            <w:tcW w:w="4536" w:type="dxa"/>
          </w:tcPr>
          <w:p w14:paraId="0359310C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«Природа»  по образцам, называть их. Описывать природу по картинкам. Тренировать лексику в упражнениях.  Вести диалог на тему «Как пройти до …?» Работать в парах.</w:t>
            </w:r>
          </w:p>
        </w:tc>
      </w:tr>
      <w:tr w14:paraId="12896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727" w:hRule="atLeast"/>
        </w:trPr>
        <w:tc>
          <w:tcPr>
            <w:tcW w:w="1559" w:type="dxa"/>
            <w:vMerge w:val="continue"/>
          </w:tcPr>
          <w:p w14:paraId="4D62C88B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696FB7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8,9</w:t>
            </w:r>
          </w:p>
        </w:tc>
        <w:tc>
          <w:tcPr>
            <w:tcW w:w="3544" w:type="dxa"/>
          </w:tcPr>
          <w:p w14:paraId="59B9676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Аттракционы.  Картапаркааттракционов. </w:t>
            </w:r>
          </w:p>
          <w:p w14:paraId="05AF8293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Лексика: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slide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theBigWheel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circus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Tube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theRapids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.Монологический рассказ по своей карте аттракционов «Как пройти до …?»</w:t>
            </w:r>
          </w:p>
        </w:tc>
        <w:tc>
          <w:tcPr>
            <w:tcW w:w="4536" w:type="dxa"/>
          </w:tcPr>
          <w:p w14:paraId="1848C58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«Аттракционы»  по образцам, называть их. Описывать аттракционы по картинкам. Тренировать лексику в упражнениях.  Развивать монологические умения, учиться составлять рассказ и рассказывать по карте о том, как пройти куда-либо.</w:t>
            </w:r>
          </w:p>
        </w:tc>
      </w:tr>
      <w:tr w14:paraId="78734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2132" w:hRule="atLeast"/>
        </w:trPr>
        <w:tc>
          <w:tcPr>
            <w:tcW w:w="1559" w:type="dxa"/>
            <w:vMerge w:val="restart"/>
          </w:tcPr>
          <w:p w14:paraId="78816F7B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6.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ПраздникиифестивалиРоссии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 Russian holidays and festivals.</w:t>
            </w:r>
          </w:p>
        </w:tc>
        <w:tc>
          <w:tcPr>
            <w:tcW w:w="851" w:type="dxa"/>
            <w:vAlign w:val="center"/>
          </w:tcPr>
          <w:p w14:paraId="62AC087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10,</w:t>
            </w:r>
          </w:p>
        </w:tc>
        <w:tc>
          <w:tcPr>
            <w:tcW w:w="3544" w:type="dxa"/>
          </w:tcPr>
          <w:p w14:paraId="436E007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Праздники и фестивали в России.  Песня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«Shake your dragon tail»,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видеофильм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«MaslenitsainRussia».</w:t>
            </w:r>
          </w:p>
          <w:p w14:paraId="700B538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Лексика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mask, festival, fancydress, parade, play wooden spoons, traditional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</w:p>
        </w:tc>
        <w:tc>
          <w:tcPr>
            <w:tcW w:w="4536" w:type="dxa"/>
          </w:tcPr>
          <w:p w14:paraId="66731E3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Воспроизводить и воспринимать на слух слова на тему «Праздники и фестивали в России»  по образцам, называть их. Тренировать лексику в упражнениях.  Употреблять в речи изученные слова. Посмотреть видеофильм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MaslenitsainRussia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».Разучить песню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Shakeyourdragontail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</w:tc>
      </w:tr>
      <w:tr w14:paraId="3D5F5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965" w:hRule="atLeast"/>
        </w:trPr>
        <w:tc>
          <w:tcPr>
            <w:tcW w:w="1559" w:type="dxa"/>
            <w:vMerge w:val="continue"/>
          </w:tcPr>
          <w:p w14:paraId="5FC12179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838CFD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11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, 12</w:t>
            </w:r>
          </w:p>
        </w:tc>
        <w:tc>
          <w:tcPr>
            <w:tcW w:w="3544" w:type="dxa"/>
          </w:tcPr>
          <w:p w14:paraId="6A3697A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Проект «Мой любимый праздник», монологический рассказ на данную тему</w:t>
            </w:r>
          </w:p>
        </w:tc>
        <w:tc>
          <w:tcPr>
            <w:tcW w:w="4536" w:type="dxa"/>
          </w:tcPr>
          <w:p w14:paraId="72A7E0C4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Нарисовать плакат с изображением своего любимого праздника, развивать монологические умения на данную тему.</w:t>
            </w:r>
          </w:p>
        </w:tc>
      </w:tr>
      <w:tr w14:paraId="14C88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15" w:hRule="atLeast"/>
        </w:trPr>
        <w:tc>
          <w:tcPr>
            <w:tcW w:w="1559" w:type="dxa"/>
            <w:vMerge w:val="restart"/>
          </w:tcPr>
          <w:p w14:paraId="73A2BE54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7.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Считаемдо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 1000. We count up to 1000.</w:t>
            </w:r>
          </w:p>
        </w:tc>
        <w:tc>
          <w:tcPr>
            <w:tcW w:w="851" w:type="dxa"/>
            <w:vAlign w:val="center"/>
          </w:tcPr>
          <w:p w14:paraId="57CFBC9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44" w:type="dxa"/>
          </w:tcPr>
          <w:p w14:paraId="65961AA8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Счет от 1 до 1000, игра «Назови число по картинке».</w:t>
            </w:r>
          </w:p>
          <w:p w14:paraId="44E5A47A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ексика: повторение цифр до 10, чисел до 100,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onethousand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. Упражнения на тренировку данной лексики (кроссворды, ребусы, загадки и т.д.). </w:t>
            </w:r>
          </w:p>
        </w:tc>
        <w:tc>
          <w:tcPr>
            <w:tcW w:w="4536" w:type="dxa"/>
          </w:tcPr>
          <w:p w14:paraId="0EFDCB52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«Числа до 1000»  по образцам, называть их. Повторить цифры до 10, числа до 100. Угадывать числа по картинкам. Тренировать лексику в упражнениях. Работать в парах.</w:t>
            </w:r>
          </w:p>
        </w:tc>
      </w:tr>
      <w:tr w14:paraId="625E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896" w:hRule="atLeast"/>
        </w:trPr>
        <w:tc>
          <w:tcPr>
            <w:tcW w:w="1559" w:type="dxa"/>
            <w:vMerge w:val="continue"/>
          </w:tcPr>
          <w:p w14:paraId="0B35B90B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0F8D14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14, 15</w:t>
            </w:r>
          </w:p>
        </w:tc>
        <w:tc>
          <w:tcPr>
            <w:tcW w:w="3544" w:type="dxa"/>
          </w:tcPr>
          <w:p w14:paraId="54B7FC1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чет до 1000, примеры сложения и вычитания, игра «Лото».</w:t>
            </w:r>
          </w:p>
          <w:p w14:paraId="41BCEED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ексика: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plus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minus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. Упражнения на тренировку данной лексики (кроссворды, ребусы, загадки и т.д.). </w:t>
            </w:r>
          </w:p>
        </w:tc>
        <w:tc>
          <w:tcPr>
            <w:tcW w:w="4536" w:type="dxa"/>
          </w:tcPr>
          <w:p w14:paraId="6A3CCF1A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Повторить цифры от 1 до 1000. Тренировать лексику на элементарных примерах сложения и вычитания.   Играть в лото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Работать в парах.</w:t>
            </w:r>
          </w:p>
          <w:p w14:paraId="093AC10B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14:paraId="318A0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1" w:hRule="atLeast"/>
        </w:trPr>
        <w:tc>
          <w:tcPr>
            <w:tcW w:w="1559" w:type="dxa"/>
            <w:vMerge w:val="restart"/>
          </w:tcPr>
          <w:p w14:paraId="41B3142A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8.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Взамке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 In the castle.</w:t>
            </w:r>
          </w:p>
        </w:tc>
        <w:tc>
          <w:tcPr>
            <w:tcW w:w="851" w:type="dxa"/>
            <w:vAlign w:val="center"/>
          </w:tcPr>
          <w:p w14:paraId="2A608CD7">
            <w:pPr>
              <w:spacing w:after="0" w:line="240" w:lineRule="auto"/>
              <w:jc w:val="center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3544" w:type="dxa"/>
          </w:tcPr>
          <w:p w14:paraId="50D5ECE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Взамке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Песня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 «What’sinthe castle?».</w:t>
            </w:r>
          </w:p>
          <w:p w14:paraId="77AAF38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lawn, castle, river, stairs, tower, garden, wall, gate, attic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.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Конструкция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There is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there are.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Предлогиместа. Упражнениянатренировкуданнойлексики (кроссворды, ребусы, загадкиит.д.). </w:t>
            </w:r>
          </w:p>
        </w:tc>
        <w:tc>
          <w:tcPr>
            <w:tcW w:w="4536" w:type="dxa"/>
          </w:tcPr>
          <w:p w14:paraId="22B093C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Воспроизводить и воспринимать на слух слова на тему «В замке»  по образцам, называть их. Тренировать лексику в упражнениях.  Разучить песню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What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sinthecastle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?».Изучить грамматические конструкции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Thereis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thereare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, а также предлоги места. Употреблять в речи изученные слова и конструкции.</w:t>
            </w:r>
          </w:p>
        </w:tc>
      </w:tr>
      <w:tr w14:paraId="06271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56" w:hRule="atLeast"/>
        </w:trPr>
        <w:tc>
          <w:tcPr>
            <w:tcW w:w="1559" w:type="dxa"/>
            <w:vMerge w:val="continue"/>
          </w:tcPr>
          <w:p w14:paraId="6959C31B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AB060EB">
            <w:pPr>
              <w:spacing w:after="0" w:line="240" w:lineRule="auto"/>
              <w:jc w:val="center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44" w:type="dxa"/>
          </w:tcPr>
          <w:p w14:paraId="4D9DD94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Взамке.  Песня 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Theghost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ssong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  <w:p w14:paraId="78FAEFBA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прилагательные «Настроение». Диалог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WhyisWendysad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?». СравнениеР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astSim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иР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resent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Sim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</w:tcPr>
          <w:p w14:paraId="6A5540C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Изучить прилагательные по теме «Настроение». Разыгрывать диалог с использованием изученной лексики и грамматически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x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конструкций. Тренировать 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astSim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le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 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resent Sim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le 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в упражнения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x.</w:t>
            </w:r>
          </w:p>
        </w:tc>
      </w:tr>
      <w:tr w14:paraId="4F730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35" w:hRule="atLeast"/>
        </w:trPr>
        <w:tc>
          <w:tcPr>
            <w:tcW w:w="1559" w:type="dxa"/>
            <w:vMerge w:val="restart"/>
          </w:tcPr>
          <w:p w14:paraId="2EA8FE1A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9.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РождествоиНовыйгод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 Christmas and New year.</w:t>
            </w:r>
          </w:p>
          <w:p w14:paraId="3ABC2F57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  <w:vAlign w:val="center"/>
          </w:tcPr>
          <w:p w14:paraId="3BB045C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44" w:type="dxa"/>
          </w:tcPr>
          <w:p w14:paraId="6C3CC5B8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тихи и песни, посвященные Рождеству и Новому году. </w:t>
            </w:r>
          </w:p>
          <w:p w14:paraId="6C3D912B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Christmas, NewYear, Snowgirl, FatherFrost, sledge, chimney, stocking, reindeer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Упражнения на тренировку данной лексики (кроссворды, ребусы, загадки и т.д.). Открытки к данному празднику. Письмо Санта-Клаусу.</w:t>
            </w:r>
          </w:p>
        </w:tc>
        <w:tc>
          <w:tcPr>
            <w:tcW w:w="4536" w:type="dxa"/>
          </w:tcPr>
          <w:p w14:paraId="47A4834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Продолжать знакомиться с традициями празднования Рождества и Нового года в Великобритании, воспринимать на слух и воспроизводить лексику данного урока, употреблять лексику в упражнениях. Разучить стихи и песни, посвященные Рождеству и Новому году. Изготовить открытки к празднику. Написать письмо Санта-Клаусу.</w:t>
            </w:r>
          </w:p>
        </w:tc>
      </w:tr>
      <w:tr w14:paraId="4DEF3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35" w:hRule="atLeast"/>
        </w:trPr>
        <w:tc>
          <w:tcPr>
            <w:tcW w:w="1559" w:type="dxa"/>
            <w:vMerge w:val="continue"/>
          </w:tcPr>
          <w:p w14:paraId="12C4D794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50B7B2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44" w:type="dxa"/>
          </w:tcPr>
          <w:p w14:paraId="41A7408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тихи и песни, посвященные Рождеству и Новому году, видеофильм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MerryChristmas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  <w:p w14:paraId="641F296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ексика: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MerryChristmas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HappyNewYear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, Упражнения на тренировку данной лексики (кроссворды, ребусы, загадки и т.д.).</w:t>
            </w:r>
          </w:p>
        </w:tc>
        <w:tc>
          <w:tcPr>
            <w:tcW w:w="4536" w:type="dxa"/>
          </w:tcPr>
          <w:p w14:paraId="5DA9099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Посмотреть видеофильм ««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HappyNewyear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».», выполнить к нему задания. Воспринимать на слух и воспроизводить лексику данного урока. Посмотреть видеофильм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MerryChristmas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 Разучить стихи и песни, посвященные Рождеству и Новому году.</w:t>
            </w:r>
          </w:p>
        </w:tc>
      </w:tr>
      <w:tr w14:paraId="3EB06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3" w:hRule="atLeast"/>
        </w:trPr>
        <w:tc>
          <w:tcPr>
            <w:tcW w:w="1559" w:type="dxa"/>
            <w:vMerge w:val="restart"/>
          </w:tcPr>
          <w:p w14:paraId="6EB6B493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10. Мое здоровье.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Myhealth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vAlign w:val="center"/>
          </w:tcPr>
          <w:p w14:paraId="3F6AC86C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44" w:type="dxa"/>
          </w:tcPr>
          <w:p w14:paraId="23DDAD28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Болезни и здоровье. Видеофильм «М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yhealth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  <w:p w14:paraId="4E7E280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: runnynose, fever, illness, cough, ill, sorethroat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Диалог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mill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».Упражнениянатренировкуданнойлексики (кроссворды, ребусы, загадкиит.д.).</w:t>
            </w:r>
          </w:p>
        </w:tc>
        <w:tc>
          <w:tcPr>
            <w:tcW w:w="4536" w:type="dxa"/>
          </w:tcPr>
          <w:p w14:paraId="29489EF4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«Болезни и здоровье»  по образцам, называть их. Тренировать лексику в упражнениях.  Вести диалог на тему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mill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 Работать в парах. Посмотреть видеофильм «М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yhealth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</w:tc>
      </w:tr>
      <w:tr w14:paraId="2006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749" w:hRule="atLeast"/>
        </w:trPr>
        <w:tc>
          <w:tcPr>
            <w:tcW w:w="1559" w:type="dxa"/>
            <w:vMerge w:val="continue"/>
          </w:tcPr>
          <w:p w14:paraId="0BFC037F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0F10D2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21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, 22</w:t>
            </w:r>
          </w:p>
        </w:tc>
        <w:tc>
          <w:tcPr>
            <w:tcW w:w="3544" w:type="dxa"/>
          </w:tcPr>
          <w:p w14:paraId="00D48DDB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Визит к врачу. Песня «Р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oorMisterClay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  <w:p w14:paraId="239F108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: had a fight, got a black eye, had an o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eration, hurt, broke, burnt, fell from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Ролеваяигра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Atthedoctor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».ПредложениявР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astSim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leTense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. Упражнениянатренировкуданнойлексики (кроссворды, ребусы, загадкиит.д.).</w:t>
            </w:r>
          </w:p>
        </w:tc>
        <w:tc>
          <w:tcPr>
            <w:tcW w:w="4536" w:type="dxa"/>
          </w:tcPr>
          <w:p w14:paraId="785E1C7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«Визит к врачу»  по образцам, называть их. Тренировать лексику в упражнениях.  Развивать диалогические умения в ролевой игре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Atthedoctor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 Работать в парах. Разучить песню «Р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oorMisterClay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».Составлять предложения в 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astSim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leTense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.</w:t>
            </w:r>
          </w:p>
          <w:p w14:paraId="5E9872C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</w:p>
        </w:tc>
      </w:tr>
      <w:tr w14:paraId="4A21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2554" w:hRule="atLeast"/>
        </w:trPr>
        <w:tc>
          <w:tcPr>
            <w:tcW w:w="1559" w:type="dxa"/>
            <w:vMerge w:val="restart"/>
          </w:tcPr>
          <w:p w14:paraId="66A89B2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12.  Спорт.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Sport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.</w:t>
            </w:r>
          </w:p>
          <w:p w14:paraId="3566DC3F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  <w:p w14:paraId="03503510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  <w:p w14:paraId="36E99A05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  <w:p w14:paraId="262B46D7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  <w:p w14:paraId="6D314946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  <w:p w14:paraId="23B6C59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  <w:p w14:paraId="0582ED26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3FDF47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44" w:type="dxa"/>
          </w:tcPr>
          <w:p w14:paraId="48C6E575">
            <w:pPr>
              <w:tabs>
                <w:tab w:val="left" w:pos="1190"/>
              </w:tabs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Что такое спорт? Повторение глаголов движения, песня «We рassed the рuck».Лексика: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kinds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of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sport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football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basketball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tennis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ski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skate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hockey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идр. Упражнения на тренировку данной лексики (кроссворды, ребусы, загадки и т.д.).</w:t>
            </w:r>
          </w:p>
        </w:tc>
        <w:tc>
          <w:tcPr>
            <w:tcW w:w="4536" w:type="dxa"/>
          </w:tcPr>
          <w:p w14:paraId="1144DC5A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в слова на тему «Что такое спорт?»  по образцам, называть их. Разучить песню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We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assedthe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uck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».Тренировать лексику в упражнениях. Повторить глаголы движения и повелительное наклонение. Работать в парах</w:t>
            </w:r>
          </w:p>
        </w:tc>
      </w:tr>
      <w:tr w14:paraId="5FDE9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2193" w:hRule="atLeast"/>
        </w:trPr>
        <w:tc>
          <w:tcPr>
            <w:tcW w:w="1559" w:type="dxa"/>
            <w:vMerge w:val="continue"/>
          </w:tcPr>
          <w:p w14:paraId="2E198F20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CF6200C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3544" w:type="dxa"/>
          </w:tcPr>
          <w:p w14:paraId="3EAD52B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Виды спорта, игра «Покажи вид спорта». Различиеглаголов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do, go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play.</w:t>
            </w:r>
          </w:p>
          <w:p w14:paraId="2811FDC5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scored a goal, goalkeeper, player, team, judo, champion, medal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Вопросительныепредложенияв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Past Simple Tense.</w:t>
            </w:r>
          </w:p>
          <w:p w14:paraId="4DDC511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</w:p>
        </w:tc>
        <w:tc>
          <w:tcPr>
            <w:tcW w:w="4536" w:type="dxa"/>
          </w:tcPr>
          <w:p w14:paraId="1DACE43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Употреблять изученную лексику в речи, соблюдая правильное ударение. Воспринимать на слух, понимать значение и воспроизводить лексику в образцах. Соотносить графический и звуковой образ слова. Называть вид спорта по картинкам.Различать глаголы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do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go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play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. Тренировать в упражнениях вопросительные предложения в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PastSimpleTense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.</w:t>
            </w:r>
          </w:p>
        </w:tc>
      </w:tr>
      <w:tr w14:paraId="59034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15" w:hRule="atLeast"/>
        </w:trPr>
        <w:tc>
          <w:tcPr>
            <w:tcW w:w="1559" w:type="dxa"/>
            <w:vMerge w:val="continue"/>
          </w:tcPr>
          <w:p w14:paraId="7B4A532B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D7EECB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544" w:type="dxa"/>
          </w:tcPr>
          <w:p w14:paraId="12BBD28C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ассказ о чемпионе.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PastSimpleTense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.Проект «История для школьной стенгазеты».</w:t>
            </w:r>
          </w:p>
          <w:p w14:paraId="10A1C1E8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рамматическиеконструкции «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mfondof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Ilike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Idon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’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tlike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…». Упражнениянатренировкуданныхконструкций</w:t>
            </w:r>
          </w:p>
        </w:tc>
        <w:tc>
          <w:tcPr>
            <w:tcW w:w="4536" w:type="dxa"/>
          </w:tcPr>
          <w:p w14:paraId="5D1A98D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Принести рисунок или фото своего любимого чемпиона спорта. Развивать монологические умения, учиться составлять рассказ и рассказывать о своем любимом чемпионе, с использованием лексики предыдущего урока,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PastSimpleTense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, грамматических конструкций: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mfondof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Ilike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Idon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tlike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…». Создать статью для школьной стенгазеты о чемпионате. </w:t>
            </w:r>
          </w:p>
        </w:tc>
      </w:tr>
      <w:tr w14:paraId="3CB23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5" w:hRule="atLeast"/>
        </w:trPr>
        <w:tc>
          <w:tcPr>
            <w:tcW w:w="1559" w:type="dxa"/>
          </w:tcPr>
          <w:p w14:paraId="276DB0ED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13. Международный женский день. International Women's Day</w:t>
            </w:r>
          </w:p>
        </w:tc>
        <w:tc>
          <w:tcPr>
            <w:tcW w:w="851" w:type="dxa"/>
            <w:vAlign w:val="center"/>
          </w:tcPr>
          <w:p w14:paraId="6049555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26, 27</w:t>
            </w:r>
          </w:p>
        </w:tc>
        <w:tc>
          <w:tcPr>
            <w:tcW w:w="3544" w:type="dxa"/>
          </w:tcPr>
          <w:p w14:paraId="7AFD270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тихи и песни, посвященные Международному женскому дню. </w:t>
            </w:r>
          </w:p>
          <w:p w14:paraId="2AA5287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: March, 8, flowers, sweets, dear, postcard, woman, girl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Упражнения на тренировку данной лексики (кроссворды, ребусы, загадки и т.д.).</w:t>
            </w:r>
          </w:p>
        </w:tc>
        <w:tc>
          <w:tcPr>
            <w:tcW w:w="4536" w:type="dxa"/>
          </w:tcPr>
          <w:p w14:paraId="54CF6E6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Продолжать знакомиться с традициями празднования Международного женского дня в Великобритании, воспринимать на слух и воспроизводить лексику данного урока, употреблять лексику в упражнениях. Разучить стихи и песни, посвященные Международному женскому дню. Изготовить открытки к празднику. Конкурс рисунков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Mymotheristhebest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!». Поздравление мам на английском языке. Работа в парах.</w:t>
            </w:r>
          </w:p>
        </w:tc>
      </w:tr>
      <w:tr w14:paraId="782BC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83" w:hRule="atLeast"/>
        </w:trPr>
        <w:tc>
          <w:tcPr>
            <w:tcW w:w="1559" w:type="dxa"/>
            <w:vMerge w:val="restart"/>
          </w:tcPr>
          <w:p w14:paraId="7C607166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15.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Вмиресказок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. In the fairy-tale world.</w:t>
            </w:r>
          </w:p>
        </w:tc>
        <w:tc>
          <w:tcPr>
            <w:tcW w:w="851" w:type="dxa"/>
            <w:vAlign w:val="center"/>
          </w:tcPr>
          <w:p w14:paraId="1750F4B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</w:tcPr>
          <w:p w14:paraId="3D2371AE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Жили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были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... 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Песня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«There was a princess».</w:t>
            </w:r>
          </w:p>
          <w:p w14:paraId="47693F8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princess, prince, witch, pirate, beast, beauty, wise, ugly, cowardly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Множественноечислосуществительных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536" w:type="dxa"/>
          </w:tcPr>
          <w:p w14:paraId="31F78C62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«Сказки»  по образцам, называть их. Тренировать лексику в упражнениях.  Разучить песню«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Therewasaprincess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».Работать в парах. Тренировать в упражнениях множественное число существительных. </w:t>
            </w:r>
          </w:p>
        </w:tc>
      </w:tr>
      <w:tr w14:paraId="36A41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1" w:hRule="atLeast"/>
        </w:trPr>
        <w:tc>
          <w:tcPr>
            <w:tcW w:w="1559" w:type="dxa"/>
            <w:vMerge w:val="continue"/>
          </w:tcPr>
          <w:p w14:paraId="42607B0C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  <w:vAlign w:val="center"/>
          </w:tcPr>
          <w:p w14:paraId="1E3446C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44" w:type="dxa"/>
          </w:tcPr>
          <w:p w14:paraId="3FDA932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Песня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«Once upon a time»,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своясказка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.</w:t>
            </w:r>
          </w:p>
          <w:p w14:paraId="54BA43B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once upon a time, cast a spell, turned into, disappeared, happened, saw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. Past Simple Tense.</w:t>
            </w:r>
          </w:p>
        </w:tc>
        <w:tc>
          <w:tcPr>
            <w:tcW w:w="4536" w:type="dxa"/>
          </w:tcPr>
          <w:p w14:paraId="1C70B85B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Придумать свою сказку на английском языке с использованием лексики и грамматических конструкций предыдущих уроков. Разучить песню 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Onceuponatime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».Использовать в своей сказке формы простого прошедшего времени.</w:t>
            </w:r>
          </w:p>
        </w:tc>
      </w:tr>
      <w:tr w14:paraId="4FEEF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2023" w:hRule="atLeast"/>
        </w:trPr>
        <w:tc>
          <w:tcPr>
            <w:tcW w:w="1559" w:type="dxa"/>
            <w:vMerge w:val="restart"/>
          </w:tcPr>
          <w:p w14:paraId="19AF7181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 xml:space="preserve">. Клуб путешественников.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Travellers` club.</w:t>
            </w:r>
          </w:p>
          <w:p w14:paraId="2F402DFF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B230E62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44" w:type="dxa"/>
          </w:tcPr>
          <w:p w14:paraId="7936541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Путешествия.  Песня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Lookingforadventures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».Диалог-расспрос «Какдобратьсядо…?»</w:t>
            </w:r>
          </w:p>
          <w:p w14:paraId="3548F5E1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travel, traveller, by train, by boat, by bus, by plane, on foot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Грамматическиеконструкции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: Where did they go? How did they get there? </w:t>
            </w:r>
          </w:p>
        </w:tc>
        <w:tc>
          <w:tcPr>
            <w:tcW w:w="4536" w:type="dxa"/>
          </w:tcPr>
          <w:p w14:paraId="1DDACBBC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Воспринимать на слух и воспроизводить  слова на тему «Путешествия»  по образцам, называть их. Тренировать лексику в упражнениях.  Разучить песню«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Lookingforadventures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».Вести диалог-расспрос «Какдобратьсядо…?» с использованием лексики и грамматических конструкций данного урока. Работать в парах.</w:t>
            </w:r>
          </w:p>
        </w:tc>
      </w:tr>
      <w:tr w14:paraId="1B077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9" w:hRule="atLeast"/>
        </w:trPr>
        <w:tc>
          <w:tcPr>
            <w:tcW w:w="1559" w:type="dxa"/>
            <w:vMerge w:val="continue"/>
          </w:tcPr>
          <w:p w14:paraId="28A7EE05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C8096C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44" w:type="dxa"/>
          </w:tcPr>
          <w:p w14:paraId="427F0D74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Путешествия.  Песня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Canyoureadamap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?». Описание карты и пути.</w:t>
            </w:r>
          </w:p>
          <w:p w14:paraId="63E0C27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Лексика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: jungle, bridge, rock, hill, mountains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идр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Стороны света. </w:t>
            </w:r>
          </w:p>
        </w:tc>
        <w:tc>
          <w:tcPr>
            <w:tcW w:w="4536" w:type="dxa"/>
          </w:tcPr>
          <w:p w14:paraId="72A5A78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Закрепить и отработать лексику предыдущего и данного уроков. Разучитьпесню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«Can you read a map?».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Описывать карту и путь до определенной точки с использованием лексики предыдущего и данного уроков. Изучить стороны света.</w:t>
            </w:r>
          </w:p>
        </w:tc>
      </w:tr>
      <w:tr w14:paraId="14423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953" w:hRule="atLeast"/>
        </w:trPr>
        <w:tc>
          <w:tcPr>
            <w:tcW w:w="1559" w:type="dxa"/>
            <w:vMerge w:val="continue"/>
          </w:tcPr>
          <w:p w14:paraId="507D0C67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32409A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44" w:type="dxa"/>
          </w:tcPr>
          <w:p w14:paraId="3CE7EC84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ассказ об известном путешественнике. Песня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Treasurehunt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».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Past Simple Tense.</w:t>
            </w:r>
          </w:p>
          <w:p w14:paraId="3C7DD2E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Грамматическиеконструкции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 xml:space="preserve"> « I’mfondof …», «Ilike», «Idon’tlike…». 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Упражнениянатренировкуданныхконструкций</w:t>
            </w:r>
          </w:p>
        </w:tc>
        <w:tc>
          <w:tcPr>
            <w:tcW w:w="4536" w:type="dxa"/>
          </w:tcPr>
          <w:p w14:paraId="449BFF0F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Принести рисунок или фото известного путешественника. Развивать монологические умения, учиться составлять рассказ и рассказывать об известном путешественнике, с использованием лексики предыдущего урока,  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PastSimpleTense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, грамматических конструкций: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mfondof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Ilike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»,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Idon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`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tlike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 …». Разучить песню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Treasure hunt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</w:tc>
      </w:tr>
      <w:tr w14:paraId="6102B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885" w:hRule="atLeast"/>
        </w:trPr>
        <w:tc>
          <w:tcPr>
            <w:tcW w:w="1559" w:type="dxa"/>
            <w:vMerge w:val="continue"/>
          </w:tcPr>
          <w:p w14:paraId="0D844E58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9BE40A2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44" w:type="dxa"/>
          </w:tcPr>
          <w:p w14:paraId="5F117B09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Сложные предложения в английском языке. </w:t>
            </w:r>
          </w:p>
          <w:p w14:paraId="2EC52967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Составление определений к словам. Профессии, прилагательные, отражающие характер. Изготовление гусеницы по инструкции.</w:t>
            </w:r>
          </w:p>
        </w:tc>
        <w:tc>
          <w:tcPr>
            <w:tcW w:w="4536" w:type="dxa"/>
          </w:tcPr>
          <w:p w14:paraId="6D9C827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Составлять сложные предложения, определения к словам. Изучить лексику по темам: «Профессии, прилагательные, отражающие характер». Изготовить гусеницу согласно инструкции на английском языке.</w:t>
            </w:r>
          </w:p>
        </w:tc>
      </w:tr>
      <w:tr w14:paraId="2D6C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905" w:hRule="atLeast"/>
        </w:trPr>
        <w:tc>
          <w:tcPr>
            <w:tcW w:w="1559" w:type="dxa"/>
          </w:tcPr>
          <w:p w14:paraId="40AD6390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 xml:space="preserve">17. 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Доновыхвстреч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! Until we meet again!</w:t>
            </w:r>
          </w:p>
        </w:tc>
        <w:tc>
          <w:tcPr>
            <w:tcW w:w="851" w:type="dxa"/>
            <w:vAlign w:val="center"/>
          </w:tcPr>
          <w:p w14:paraId="02563BE6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44" w:type="dxa"/>
          </w:tcPr>
          <w:p w14:paraId="7AC6D138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Жанры книг. Квизы и головоломки. Составление викторин и головоломок своим одноклассникам, их решение. </w:t>
            </w:r>
          </w:p>
        </w:tc>
        <w:tc>
          <w:tcPr>
            <w:tcW w:w="4536" w:type="dxa"/>
          </w:tcPr>
          <w:p w14:paraId="1D6E0E8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 xml:space="preserve">Воспринимать на слух и воспроизводить  слова на тему «Жанры книг»  по образцам, называть их. Тренировать лексику в упражнениях.  Составить свою викторину или головоломку для одноклассников, обменяться ими и решить. </w:t>
            </w:r>
          </w:p>
        </w:tc>
      </w:tr>
      <w:tr w14:paraId="37DEA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223" w:hRule="atLeast"/>
        </w:trPr>
        <w:tc>
          <w:tcPr>
            <w:tcW w:w="1559" w:type="dxa"/>
          </w:tcPr>
          <w:p w14:paraId="09AABE54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18. Я хорошо знаю английский!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val="en-US" w:eastAsia="ru-RU"/>
              </w:rPr>
              <w:t>IknowEnglishwell</w:t>
            </w:r>
            <w:r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  <w:t>!</w:t>
            </w:r>
          </w:p>
          <w:p w14:paraId="69CF3455">
            <w:pPr>
              <w:spacing w:after="0" w:line="240" w:lineRule="auto"/>
              <w:jc w:val="both"/>
              <w:rPr>
                <w:rFonts w:ascii="Times New Roman" w:hAnsi="Times New Roman" w:cs="Calibr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F5DD4FD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44" w:type="dxa"/>
          </w:tcPr>
          <w:p w14:paraId="4C344FA0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Итоговый урок-обобщение. Викторина. Песня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Goodbyesong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536" w:type="dxa"/>
          </w:tcPr>
          <w:p w14:paraId="0B05A923">
            <w:pPr>
              <w:spacing w:after="0" w:line="240" w:lineRule="auto"/>
              <w:jc w:val="both"/>
              <w:rPr>
                <w:rFonts w:ascii="Times New Roman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Обобщить и повторить пройденный за год материал. Устроить викторину среди учащихся «Кто лучше знает английский язык?». Повторить песню «</w:t>
            </w:r>
            <w:r>
              <w:rPr>
                <w:rFonts w:ascii="Times New Roman" w:hAnsi="Times New Roman" w:cs="Calibri"/>
                <w:sz w:val="24"/>
                <w:szCs w:val="24"/>
                <w:lang w:val="en-US" w:eastAsia="ru-RU"/>
              </w:rPr>
              <w:t>Goodbye song</w:t>
            </w:r>
            <w:r>
              <w:rPr>
                <w:rFonts w:ascii="Times New Roman" w:hAnsi="Times New Roman" w:cs="Calibri"/>
                <w:sz w:val="24"/>
                <w:szCs w:val="24"/>
                <w:lang w:eastAsia="ru-RU"/>
              </w:rPr>
              <w:t>».</w:t>
            </w:r>
          </w:p>
        </w:tc>
      </w:tr>
    </w:tbl>
    <w:p w14:paraId="7DC0821D">
      <w:pPr>
        <w:spacing w:after="0" w:line="240" w:lineRule="auto"/>
        <w:ind w:left="1134" w:right="-166"/>
        <w:jc w:val="center"/>
        <w:rPr>
          <w:rFonts w:ascii="Times New Roman" w:hAnsi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/>
          <w:b/>
          <w:sz w:val="28"/>
          <w:szCs w:val="28"/>
          <w:lang w:val="en-US" w:eastAsia="ru-RU"/>
        </w:rPr>
        <w:br w:type="textWrapping" w:clear="all"/>
      </w:r>
    </w:p>
    <w:p w14:paraId="2B978B96">
      <w:pPr>
        <w:spacing w:after="0" w:line="240" w:lineRule="auto"/>
        <w:ind w:left="1134" w:right="-166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21C79833">
      <w:pPr>
        <w:spacing w:after="0" w:line="240" w:lineRule="auto"/>
        <w:ind w:right="-166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Учебно-методическое и материально-техническое обеспечение образовательного процесса</w:t>
      </w:r>
    </w:p>
    <w:p w14:paraId="5C959E32">
      <w:pPr>
        <w:spacing w:after="0" w:line="240" w:lineRule="auto"/>
        <w:ind w:right="-166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ФГОС предполагает приоритет личностно-ориентированного подхода к процессу обучения, развитие у учащихся широкого комплекса общих учебных и предметных умений, овладение способами деятельности, формирующими познавательную, коммуникативную компетенции. Материально-техническое обеспечение учебного процесса должно быть достаточным для эффективного решения этих задач и подчиняться следующим требованиям:</w:t>
      </w:r>
    </w:p>
    <w:p w14:paraId="3DD36835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284" w:right="-166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природосообразность обучения младших школьников (организация опыта чувственного восприятия, наглядность обучения);</w:t>
      </w:r>
    </w:p>
    <w:p w14:paraId="44709F12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284" w:right="-166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создание материально-технической поддержки процесса обучения, развития и воспитания младших школьников;</w:t>
      </w:r>
    </w:p>
    <w:p w14:paraId="75F2BDD3">
      <w:pPr>
        <w:numPr>
          <w:ilvl w:val="0"/>
          <w:numId w:val="10"/>
        </w:numPr>
        <w:tabs>
          <w:tab w:val="left" w:pos="426"/>
        </w:tabs>
        <w:spacing w:after="0" w:line="240" w:lineRule="auto"/>
        <w:ind w:left="284" w:right="-166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создание условий для организации практической (наблюдений, моделирования и пр.) и элементарной художественной деятельности (рисования, музицирования, театральной деятельности и др.) школьников.</w:t>
      </w:r>
    </w:p>
    <w:p w14:paraId="7E67947E">
      <w:pPr>
        <w:spacing w:after="0" w:line="240" w:lineRule="auto"/>
        <w:ind w:right="-166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29E4B2AF">
      <w:pPr>
        <w:spacing w:after="0" w:line="240" w:lineRule="auto"/>
        <w:ind w:right="-166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3"/>
        <w:tblW w:w="8182" w:type="dxa"/>
        <w:jc w:val="center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948"/>
        <w:gridCol w:w="7234"/>
      </w:tblGrid>
      <w:tr w14:paraId="5124938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56" w:hRule="atLeast"/>
          <w:jc w:val="center"/>
        </w:trPr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2A04A25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7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A5CBDFC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Наименование объектов и средств материально-технического обеспе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чения</w:t>
            </w:r>
          </w:p>
        </w:tc>
      </w:tr>
      <w:tr w14:paraId="6F15EBD1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73" w:hRule="atLeast"/>
          <w:jc w:val="center"/>
        </w:trPr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610BA9EC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12F771C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Библиотечный фонд</w:t>
            </w:r>
          </w:p>
        </w:tc>
      </w:tr>
      <w:tr w14:paraId="46CFBF41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715" w:hRule="atLeast"/>
          <w:jc w:val="center"/>
        </w:trPr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00A82C49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00BFFD8F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Учебно-методические комплекты по английскому языку для 3- 4  классов серии «Английский в фокусе» авторы Н.И. Быкова, Дж.Дули, М.И. Поспелова, В.Эванс.</w:t>
            </w:r>
          </w:p>
        </w:tc>
      </w:tr>
      <w:tr w14:paraId="4BBEA405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CB20013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71D77432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Примерная программа начального общего обра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зования по иностранному языку</w:t>
            </w:r>
          </w:p>
        </w:tc>
      </w:tr>
      <w:tr w14:paraId="00BE442F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2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3A2FEEB0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874961E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Стандарт начального общего образования по иностранному языку</w:t>
            </w:r>
          </w:p>
        </w:tc>
      </w:tr>
      <w:tr w14:paraId="154BBC4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66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D08EAAA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DB15214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пособия (рекоменда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ции к проведению уроков английского языка)</w:t>
            </w:r>
          </w:p>
        </w:tc>
      </w:tr>
      <w:tr w14:paraId="2156266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6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088A8B57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41496AE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Печатные пособия</w:t>
            </w:r>
          </w:p>
        </w:tc>
      </w:tr>
      <w:tr w14:paraId="6D8AE2E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9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5987D60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49408A9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Словари по английскому языку.</w:t>
            </w:r>
          </w:p>
        </w:tc>
      </w:tr>
      <w:tr w14:paraId="0AADD1B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4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71A77D8E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313B4A6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Репродукции картин, художественные фотографии в соответствии с содержанием обучения по английскому языку (в том числе в цифровой форме).</w:t>
            </w:r>
          </w:p>
        </w:tc>
      </w:tr>
      <w:tr w14:paraId="71FCA121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3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427F7CE5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79E9D84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Книги для чтения на английском языке</w:t>
            </w:r>
          </w:p>
        </w:tc>
      </w:tr>
      <w:tr w14:paraId="266929C3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3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6D580B72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3B79A905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Книги для учителя по английскому языку для 3-4 классов серии «Английский в фокусе»</w:t>
            </w:r>
          </w:p>
        </w:tc>
      </w:tr>
      <w:tr w14:paraId="6C007C4D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3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3B12498E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0D8F8E1A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учителя по английскому языку. 2-4 классы</w:t>
            </w:r>
          </w:p>
        </w:tc>
      </w:tr>
      <w:tr w14:paraId="07F2A6A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3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43330C5C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43788EF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Контрольно-измерительные материалы по английскому языку (контрольные работы, тесты)</w:t>
            </w:r>
          </w:p>
        </w:tc>
      </w:tr>
      <w:tr w14:paraId="0BA86FF2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3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46F5145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010708F3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Карты стран изучаемого языка</w:t>
            </w:r>
          </w:p>
        </w:tc>
      </w:tr>
      <w:tr w14:paraId="43DFF3AA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03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B3AB46D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36E9DBA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Флаги стран изучаемого языка</w:t>
            </w:r>
          </w:p>
        </w:tc>
      </w:tr>
      <w:tr w14:paraId="6A92B72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9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029D45FA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DCF3E59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Информационно-коммуникативные средства</w:t>
            </w:r>
          </w:p>
        </w:tc>
      </w:tr>
      <w:tr w14:paraId="0B07DE05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7DD10B7D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4CAA3E36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Мультимедийные обучающие программы по английскому</w:t>
            </w:r>
          </w:p>
        </w:tc>
      </w:tr>
      <w:tr w14:paraId="2749F0B2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7570F4F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72A5C03B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ЦОР к УМК ««Английский в фокусе»</w:t>
            </w:r>
          </w:p>
        </w:tc>
      </w:tr>
      <w:tr w14:paraId="72C7572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17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909AB90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F50017E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</w:tr>
      <w:tr w14:paraId="03CB773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2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D111AEB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644CCB33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Компьютер</w:t>
            </w:r>
          </w:p>
        </w:tc>
      </w:tr>
      <w:tr w14:paraId="2FF34A8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4A634952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7F95C897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Сканер</w:t>
            </w:r>
          </w:p>
        </w:tc>
      </w:tr>
      <w:tr w14:paraId="2A1E29FE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82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3C1F2E5B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1092BD03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Принтер лазерный (цветной).</w:t>
            </w:r>
          </w:p>
        </w:tc>
      </w:tr>
      <w:tr w14:paraId="66B09533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45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20E405A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5D26B676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Интерактивная доска</w:t>
            </w:r>
          </w:p>
        </w:tc>
      </w:tr>
      <w:tr w14:paraId="30256E10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2FE627B8">
            <w:pPr>
              <w:spacing w:after="0" w:line="240" w:lineRule="auto"/>
              <w:ind w:right="-16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 w14:paraId="7D9E3D8C">
            <w:pPr>
              <w:tabs>
                <w:tab w:val="left" w:pos="719"/>
              </w:tabs>
              <w:spacing w:after="0" w:line="240" w:lineRule="auto"/>
              <w:ind w:right="704"/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Мультимедийный проектор</w:t>
            </w:r>
          </w:p>
        </w:tc>
      </w:tr>
    </w:tbl>
    <w:p w14:paraId="3E0C4937">
      <w:pPr>
        <w:spacing w:after="0" w:line="240" w:lineRule="auto"/>
        <w:ind w:right="-166"/>
        <w:jc w:val="both"/>
        <w:rPr>
          <w:rFonts w:ascii="Times New Roman" w:hAnsi="Times New Roman"/>
          <w:sz w:val="24"/>
          <w:szCs w:val="24"/>
          <w:lang w:val="en-US" w:eastAsia="ru-RU"/>
        </w:rPr>
      </w:pPr>
    </w:p>
    <w:p w14:paraId="289ECE8C">
      <w:pPr>
        <w:spacing w:after="0" w:line="240" w:lineRule="auto"/>
        <w:ind w:right="-166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2C0613E5">
      <w:pPr>
        <w:spacing w:after="0" w:line="240" w:lineRule="auto"/>
        <w:ind w:right="-166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1EB12ED6">
      <w:pPr>
        <w:spacing w:after="0" w:line="240" w:lineRule="auto"/>
        <w:ind w:right="-166"/>
        <w:jc w:val="center"/>
        <w:rPr>
          <w:rFonts w:ascii="Times New Roman" w:hAnsi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УЧЕБНО-МЕТОДИЧЕСКОЕ ОБЕСПЕЧЕНИЕ</w:t>
      </w:r>
    </w:p>
    <w:p w14:paraId="372F21ED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Н.И.Быкова, М.Д.Поспелова, В.Эванс, Дж.Дули. Английский в фокусе. Книга для учителя к учебнику 3,4 класса общеобразовательных учреждений. М.: Express Publishing: Просвещение, 2012. </w:t>
      </w:r>
    </w:p>
    <w:p w14:paraId="2F44B302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Н.И.Быкова, М.Д.Поспелова, В.Эванс, Дж.Дули. Английский в фокусе. Контрольные задания. 3,4 класс. Пособие для учащихся общеобразовательных учреждений. М.: Express Publishing: Просвещение, 2020. </w:t>
      </w:r>
    </w:p>
    <w:p w14:paraId="5FDE5C45">
      <w:pPr>
        <w:numPr>
          <w:ilvl w:val="1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Н.И.Быкова, М.Д.Поспелова. Английский язык. Программы общеобразовательных учреждений. 2-4 классы. М.: «Просвещение», 2014. </w:t>
      </w:r>
    </w:p>
    <w:p w14:paraId="3B80EC2F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Н.И.Быкова, М.Д.Поспелова, В.Эванс, Дж.Дули. Английский в фокусе. Учебник для 3,4 кл. общеобразовательных учреждений. М.: Express Publishing: Просвещение, 2020.</w:t>
      </w:r>
    </w:p>
    <w:p w14:paraId="6B2C0111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Н.И. Быкова, М.Д. Поспелова, В.Эванс, Дж.Дули. Английский в фокусе. Языковой портфель. 3,4 кл. Пособие для учащихся общеобразовательных учреждений. М.: Express Publishing: Просвещение, 2020.</w:t>
      </w:r>
    </w:p>
    <w:p w14:paraId="277C193E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Как проектировать универсальные учебные действия в начальной школе. От действия к мысли: пособие для учителя / [А.Г. Асмолов, Г.В. Бурменская, И.А. Володарская и др.]; под ред. А.Г. Асмолова - 3-е изд.-М.:Просвещение, 2011.-152с.   </w:t>
      </w:r>
    </w:p>
    <w:p w14:paraId="49AC41D8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Оценка достижения планируемых результатов в начальной школе. Система заданий. В 3 ч. 42 / [Л.Л. Алексеева, М.З. Биболетова, А.А. Вахрушев и др.]; под ред. Моисеенко, О. А. Ролевые игры для малышей. Учебное пособие. - Белгород: изд-во ПОЛИТЕРРА, 2008.</w:t>
      </w:r>
    </w:p>
    <w:p w14:paraId="3288249B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Анухина И. В. Занимательный английский для детей. Игры, стихи, песни. – Санкт-Петербург: Речь, 2004.</w:t>
      </w:r>
    </w:p>
    <w:p w14:paraId="43ADBB67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Пукина Т. В. Английский язык. Игровые технологии на уроках и на досуге. – Волгоград: Учитель, 2020.</w:t>
      </w:r>
    </w:p>
    <w:p w14:paraId="32848807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Пучкова Ю. Я. Игры на уроках английского языка. Методическое пособие для учителя. – Москва: Астрель, 2020</w:t>
      </w:r>
    </w:p>
    <w:p w14:paraId="25EA4A11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Стайнберг Дж. 110 игр на уроках английского языка. – Москва: Астрель, 2020.</w:t>
      </w:r>
    </w:p>
    <w:p w14:paraId="28A3767C">
      <w:pPr>
        <w:tabs>
          <w:tab w:val="left" w:pos="720"/>
        </w:tabs>
        <w:spacing w:after="0" w:line="360" w:lineRule="auto"/>
        <w:ind w:left="720" w:right="-16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ЦИФРОВЫЕ ОБРАЗОВАТЕЛЬНЫЕ РЕСУРСЫ И РЕСУРСЫ СЕТИ ИНТЕРНЕТ</w:t>
      </w:r>
    </w:p>
    <w:p w14:paraId="32D11B79">
      <w:pPr>
        <w:tabs>
          <w:tab w:val="left" w:pos="720"/>
        </w:tabs>
        <w:spacing w:after="0" w:line="360" w:lineRule="auto"/>
        <w:ind w:left="720" w:right="-166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1. Электронный портал "Просвещение" </w:t>
      </w:r>
      <w:r>
        <w:fldChar w:fldCharType="begin"/>
      </w:r>
      <w:r>
        <w:instrText xml:space="preserve"> HYPERLINK "https://prosv.ru/" </w:instrText>
      </w:r>
      <w:r>
        <w:fldChar w:fldCharType="separate"/>
      </w:r>
      <w:r>
        <w:rPr>
          <w:rStyle w:val="6"/>
          <w:rFonts w:ascii="Times New Roman" w:hAnsi="Times New Roman"/>
          <w:sz w:val="24"/>
          <w:szCs w:val="24"/>
          <w:lang w:eastAsia="ru-RU"/>
        </w:rPr>
        <w:t>https://prosv.ru/</w:t>
      </w:r>
      <w:r>
        <w:rPr>
          <w:rStyle w:val="6"/>
          <w:rFonts w:ascii="Times New Roman" w:hAnsi="Times New Roman"/>
          <w:sz w:val="24"/>
          <w:szCs w:val="24"/>
          <w:lang w:eastAsia="ru-RU"/>
        </w:rPr>
        <w:fldChar w:fldCharType="end"/>
      </w:r>
    </w:p>
    <w:p w14:paraId="2FFA4129">
      <w:pPr>
        <w:tabs>
          <w:tab w:val="left" w:pos="720"/>
        </w:tabs>
        <w:spacing w:after="0" w:line="360" w:lineRule="auto"/>
        <w:ind w:left="720" w:right="-166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2. Электронный портал "Российская электронная школа"  </w:t>
      </w:r>
      <w:r>
        <w:fldChar w:fldCharType="begin"/>
      </w:r>
      <w:r>
        <w:instrText xml:space="preserve"> HYPERLINK "https://resh.edu.ru/" </w:instrText>
      </w:r>
      <w:r>
        <w:fldChar w:fldCharType="separate"/>
      </w:r>
      <w:r>
        <w:rPr>
          <w:rStyle w:val="6"/>
          <w:rFonts w:ascii="Times New Roman" w:hAnsi="Times New Roman"/>
          <w:sz w:val="24"/>
          <w:szCs w:val="24"/>
          <w:lang w:eastAsia="ru-RU"/>
        </w:rPr>
        <w:t>https://resh.edu.ru/</w:t>
      </w:r>
      <w:r>
        <w:rPr>
          <w:rStyle w:val="6"/>
          <w:rFonts w:ascii="Times New Roman" w:hAnsi="Times New Roman"/>
          <w:sz w:val="24"/>
          <w:szCs w:val="24"/>
          <w:lang w:eastAsia="ru-RU"/>
        </w:rPr>
        <w:fldChar w:fldCharType="end"/>
      </w:r>
    </w:p>
    <w:p w14:paraId="6DB6C929">
      <w:pPr>
        <w:tabs>
          <w:tab w:val="left" w:pos="720"/>
        </w:tabs>
        <w:spacing w:after="0" w:line="360" w:lineRule="auto"/>
        <w:ind w:left="720" w:right="-166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3. Библиотека цифрового образовательного контента </w:t>
      </w:r>
      <w:r>
        <w:fldChar w:fldCharType="begin"/>
      </w:r>
      <w:r>
        <w:instrText xml:space="preserve"> HYPERLINK "https://myschool.edu.ru/" </w:instrText>
      </w:r>
      <w:r>
        <w:fldChar w:fldCharType="separate"/>
      </w:r>
      <w:r>
        <w:rPr>
          <w:rStyle w:val="6"/>
          <w:rFonts w:ascii="Times New Roman" w:hAnsi="Times New Roman"/>
          <w:sz w:val="24"/>
          <w:szCs w:val="24"/>
          <w:lang w:eastAsia="ru-RU"/>
        </w:rPr>
        <w:t>https://myschool.edu.ru/</w:t>
      </w:r>
      <w:r>
        <w:rPr>
          <w:rStyle w:val="6"/>
          <w:rFonts w:ascii="Times New Roman" w:hAnsi="Times New Roman"/>
          <w:sz w:val="24"/>
          <w:szCs w:val="24"/>
          <w:lang w:eastAsia="ru-RU"/>
        </w:rPr>
        <w:fldChar w:fldCharType="end"/>
      </w:r>
    </w:p>
    <w:p w14:paraId="78B04FB0">
      <w:pPr>
        <w:tabs>
          <w:tab w:val="left" w:pos="720"/>
        </w:tabs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</w:p>
    <w:sectPr>
      <w:headerReference r:id="rId5" w:type="first"/>
      <w:footerReference r:id="rId6" w:type="default"/>
      <w:pgSz w:w="11906" w:h="16838"/>
      <w:pgMar w:top="720" w:right="849" w:bottom="709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choolBookC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CCAF2">
    <w:pPr>
      <w:pStyle w:val="11"/>
    </w:pPr>
  </w:p>
  <w:p w14:paraId="7CBEBA31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FBB2F">
    <w:pPr>
      <w:rPr>
        <w:sz w:val="2"/>
        <w:szCs w:val="2"/>
      </w:rPr>
    </w:pPr>
    <w:r>
      <w:rPr>
        <w:lang w:eastAsia="ru-RU"/>
      </w:rPr>
      <w:pict>
        <v:shape id="Поле 1" o:spid="_x0000_s6145" o:spt="202" type="#_x0000_t202" style="position:absolute;left:0pt;margin-left:484.35pt;margin-top:121.4pt;height:7.2pt;width:8.65pt;mso-position-horizontal-relative:page;mso-position-vertical-relative:page;mso-wrap-style:none;z-index:-251657216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5F1ABA23">
                <w:r>
                  <w:rPr>
                    <w:color w:val="000000"/>
                  </w:rPr>
                  <w:t>V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99027B"/>
    <w:multiLevelType w:val="multilevel"/>
    <w:tmpl w:val="1399027B"/>
    <w:lvl w:ilvl="0" w:tentative="0">
      <w:start w:val="1"/>
      <w:numFmt w:val="decimal"/>
      <w:lvlText w:val="%1."/>
      <w:lvlJc w:val="left"/>
      <w:pPr>
        <w:ind w:left="1095" w:hanging="375"/>
      </w:pPr>
      <w:rPr>
        <w:rFonts w:hint="default" w:cs="Times New Roman"/>
        <w:b/>
        <w:sz w:val="28"/>
      </w:rPr>
    </w:lvl>
    <w:lvl w:ilvl="1" w:tentative="0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14D60A1E"/>
    <w:multiLevelType w:val="multilevel"/>
    <w:tmpl w:val="14D60A1E"/>
    <w:lvl w:ilvl="0" w:tentative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2C382A90"/>
    <w:multiLevelType w:val="multilevel"/>
    <w:tmpl w:val="2C382A90"/>
    <w:lvl w:ilvl="0" w:tentative="0">
      <w:start w:val="1"/>
      <w:numFmt w:val="bullet"/>
      <w:lvlText w:val=""/>
      <w:lvlJc w:val="left"/>
      <w:pPr>
        <w:ind w:left="1429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">
    <w:nsid w:val="2C6F5625"/>
    <w:multiLevelType w:val="multilevel"/>
    <w:tmpl w:val="2C6F562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644"/>
        </w:tabs>
        <w:ind w:left="644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">
    <w:nsid w:val="2C9A56B9"/>
    <w:multiLevelType w:val="multilevel"/>
    <w:tmpl w:val="2C9A56B9"/>
    <w:lvl w:ilvl="0" w:tentative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406517AD"/>
    <w:multiLevelType w:val="multilevel"/>
    <w:tmpl w:val="406517AD"/>
    <w:lvl w:ilvl="0" w:tentative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42992190"/>
    <w:multiLevelType w:val="multilevel"/>
    <w:tmpl w:val="42992190"/>
    <w:lvl w:ilvl="0" w:tentative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503B28CC"/>
    <w:multiLevelType w:val="multilevel"/>
    <w:tmpl w:val="503B28C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51EC7F02"/>
    <w:multiLevelType w:val="multilevel"/>
    <w:tmpl w:val="51EC7F02"/>
    <w:lvl w:ilvl="0" w:tentative="0">
      <w:start w:val="1"/>
      <w:numFmt w:val="decimal"/>
      <w:lvlText w:val="%1."/>
      <w:lvlJc w:val="left"/>
      <w:pPr>
        <w:ind w:left="147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219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91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63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435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07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79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51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230" w:hanging="180"/>
      </w:pPr>
      <w:rPr>
        <w:rFonts w:cs="Times New Roman"/>
      </w:rPr>
    </w:lvl>
  </w:abstractNum>
  <w:abstractNum w:abstractNumId="9">
    <w:nsid w:val="69E95220"/>
    <w:multiLevelType w:val="multilevel"/>
    <w:tmpl w:val="69E95220"/>
    <w:lvl w:ilvl="0" w:tentative="0">
      <w:start w:val="1"/>
      <w:numFmt w:val="decimal"/>
      <w:lvlText w:val="%1."/>
      <w:lvlJc w:val="left"/>
      <w:pPr>
        <w:ind w:left="147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219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91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363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435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507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79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651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7230" w:hanging="18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9"/>
  </w:num>
  <w:num w:numId="5">
    <w:abstractNumId w:val="1"/>
  </w:num>
  <w:num w:numId="6">
    <w:abstractNumId w:val="4"/>
  </w:num>
  <w:num w:numId="7">
    <w:abstractNumId w:val="2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hdrShapeDefaults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170840"/>
    <w:rsid w:val="00020162"/>
    <w:rsid w:val="00024C58"/>
    <w:rsid w:val="00024D26"/>
    <w:rsid w:val="000353BB"/>
    <w:rsid w:val="00041447"/>
    <w:rsid w:val="00046BC7"/>
    <w:rsid w:val="00050CBC"/>
    <w:rsid w:val="00051AD6"/>
    <w:rsid w:val="00051EDB"/>
    <w:rsid w:val="00080A27"/>
    <w:rsid w:val="00083418"/>
    <w:rsid w:val="0008421A"/>
    <w:rsid w:val="00092371"/>
    <w:rsid w:val="000928CA"/>
    <w:rsid w:val="000A708A"/>
    <w:rsid w:val="000E3981"/>
    <w:rsid w:val="000F3ADD"/>
    <w:rsid w:val="00122F77"/>
    <w:rsid w:val="0012476C"/>
    <w:rsid w:val="00127CEF"/>
    <w:rsid w:val="00133450"/>
    <w:rsid w:val="00134DDC"/>
    <w:rsid w:val="00136032"/>
    <w:rsid w:val="00137797"/>
    <w:rsid w:val="001530F0"/>
    <w:rsid w:val="00170840"/>
    <w:rsid w:val="0017337A"/>
    <w:rsid w:val="00176E23"/>
    <w:rsid w:val="00194B47"/>
    <w:rsid w:val="00195CCD"/>
    <w:rsid w:val="001B0951"/>
    <w:rsid w:val="001B44F3"/>
    <w:rsid w:val="001D5BA1"/>
    <w:rsid w:val="001D628B"/>
    <w:rsid w:val="001F094C"/>
    <w:rsid w:val="002029CD"/>
    <w:rsid w:val="00203E02"/>
    <w:rsid w:val="00207314"/>
    <w:rsid w:val="00211BCD"/>
    <w:rsid w:val="002339C0"/>
    <w:rsid w:val="00240188"/>
    <w:rsid w:val="002406B3"/>
    <w:rsid w:val="00255FCD"/>
    <w:rsid w:val="00256C69"/>
    <w:rsid w:val="0026491B"/>
    <w:rsid w:val="0027128C"/>
    <w:rsid w:val="0027631E"/>
    <w:rsid w:val="00280407"/>
    <w:rsid w:val="002A0C94"/>
    <w:rsid w:val="002A71AF"/>
    <w:rsid w:val="002B4248"/>
    <w:rsid w:val="002D40DE"/>
    <w:rsid w:val="002D5261"/>
    <w:rsid w:val="002E30C7"/>
    <w:rsid w:val="002F62E1"/>
    <w:rsid w:val="00302D30"/>
    <w:rsid w:val="00304055"/>
    <w:rsid w:val="00313112"/>
    <w:rsid w:val="00314D5A"/>
    <w:rsid w:val="00317674"/>
    <w:rsid w:val="00325AB8"/>
    <w:rsid w:val="003276FC"/>
    <w:rsid w:val="00330BA2"/>
    <w:rsid w:val="0033352B"/>
    <w:rsid w:val="00354FA8"/>
    <w:rsid w:val="003670B3"/>
    <w:rsid w:val="00373BBF"/>
    <w:rsid w:val="003A2B01"/>
    <w:rsid w:val="003A4A26"/>
    <w:rsid w:val="003D3004"/>
    <w:rsid w:val="0040425B"/>
    <w:rsid w:val="00407BE7"/>
    <w:rsid w:val="0042423F"/>
    <w:rsid w:val="00437ADF"/>
    <w:rsid w:val="00463BB1"/>
    <w:rsid w:val="004703D8"/>
    <w:rsid w:val="00484701"/>
    <w:rsid w:val="00487039"/>
    <w:rsid w:val="00496C92"/>
    <w:rsid w:val="004B3149"/>
    <w:rsid w:val="004B79A4"/>
    <w:rsid w:val="004E2DA6"/>
    <w:rsid w:val="004F3A19"/>
    <w:rsid w:val="00511E44"/>
    <w:rsid w:val="00521826"/>
    <w:rsid w:val="00527B3D"/>
    <w:rsid w:val="00531257"/>
    <w:rsid w:val="00547BCA"/>
    <w:rsid w:val="00564644"/>
    <w:rsid w:val="005728D1"/>
    <w:rsid w:val="00576F03"/>
    <w:rsid w:val="00596BC1"/>
    <w:rsid w:val="00597562"/>
    <w:rsid w:val="005979E5"/>
    <w:rsid w:val="00597AD7"/>
    <w:rsid w:val="005A1A64"/>
    <w:rsid w:val="005B1D61"/>
    <w:rsid w:val="005C6704"/>
    <w:rsid w:val="005D40CB"/>
    <w:rsid w:val="005E03C8"/>
    <w:rsid w:val="005E31A8"/>
    <w:rsid w:val="006047FC"/>
    <w:rsid w:val="006462D1"/>
    <w:rsid w:val="006525B8"/>
    <w:rsid w:val="00660957"/>
    <w:rsid w:val="00665D73"/>
    <w:rsid w:val="006662E5"/>
    <w:rsid w:val="00672154"/>
    <w:rsid w:val="006734BC"/>
    <w:rsid w:val="006757B9"/>
    <w:rsid w:val="00692E94"/>
    <w:rsid w:val="00696C5D"/>
    <w:rsid w:val="006A091D"/>
    <w:rsid w:val="006A22FF"/>
    <w:rsid w:val="006A6E49"/>
    <w:rsid w:val="006E796E"/>
    <w:rsid w:val="00706E4C"/>
    <w:rsid w:val="00711E85"/>
    <w:rsid w:val="00713267"/>
    <w:rsid w:val="0071725D"/>
    <w:rsid w:val="0073551A"/>
    <w:rsid w:val="00742461"/>
    <w:rsid w:val="0074729F"/>
    <w:rsid w:val="0075425D"/>
    <w:rsid w:val="0078118B"/>
    <w:rsid w:val="00792540"/>
    <w:rsid w:val="0079580B"/>
    <w:rsid w:val="007A01DB"/>
    <w:rsid w:val="007A44B8"/>
    <w:rsid w:val="007A70F2"/>
    <w:rsid w:val="007B3C22"/>
    <w:rsid w:val="007B4A49"/>
    <w:rsid w:val="007B5E7E"/>
    <w:rsid w:val="007C1DB3"/>
    <w:rsid w:val="007C4DDF"/>
    <w:rsid w:val="007C5AF6"/>
    <w:rsid w:val="007D74F2"/>
    <w:rsid w:val="007F7D84"/>
    <w:rsid w:val="008032E1"/>
    <w:rsid w:val="00823E74"/>
    <w:rsid w:val="008519C5"/>
    <w:rsid w:val="00854747"/>
    <w:rsid w:val="00877141"/>
    <w:rsid w:val="008944BD"/>
    <w:rsid w:val="008A0206"/>
    <w:rsid w:val="008B5B7A"/>
    <w:rsid w:val="008C63A2"/>
    <w:rsid w:val="008E1FAC"/>
    <w:rsid w:val="008E488F"/>
    <w:rsid w:val="008E5254"/>
    <w:rsid w:val="00930581"/>
    <w:rsid w:val="00932064"/>
    <w:rsid w:val="00941E06"/>
    <w:rsid w:val="009633DD"/>
    <w:rsid w:val="0096346B"/>
    <w:rsid w:val="00973AB0"/>
    <w:rsid w:val="009B3955"/>
    <w:rsid w:val="009C6E87"/>
    <w:rsid w:val="009D6227"/>
    <w:rsid w:val="009E3C36"/>
    <w:rsid w:val="00A12DA4"/>
    <w:rsid w:val="00A172A6"/>
    <w:rsid w:val="00A260DD"/>
    <w:rsid w:val="00A37ACF"/>
    <w:rsid w:val="00A42EAE"/>
    <w:rsid w:val="00A43391"/>
    <w:rsid w:val="00A54C16"/>
    <w:rsid w:val="00A63FA5"/>
    <w:rsid w:val="00A73E0E"/>
    <w:rsid w:val="00A776D2"/>
    <w:rsid w:val="00AA1E62"/>
    <w:rsid w:val="00AA440D"/>
    <w:rsid w:val="00AA45BE"/>
    <w:rsid w:val="00AE6ABB"/>
    <w:rsid w:val="00AE6C24"/>
    <w:rsid w:val="00AF6780"/>
    <w:rsid w:val="00AF6FA7"/>
    <w:rsid w:val="00B00D32"/>
    <w:rsid w:val="00B40A65"/>
    <w:rsid w:val="00B66C6A"/>
    <w:rsid w:val="00BB400F"/>
    <w:rsid w:val="00BC080B"/>
    <w:rsid w:val="00BD16D8"/>
    <w:rsid w:val="00BD261B"/>
    <w:rsid w:val="00BF0D13"/>
    <w:rsid w:val="00BF23B3"/>
    <w:rsid w:val="00C15609"/>
    <w:rsid w:val="00C25DF4"/>
    <w:rsid w:val="00C26B37"/>
    <w:rsid w:val="00C36673"/>
    <w:rsid w:val="00C54892"/>
    <w:rsid w:val="00C813B0"/>
    <w:rsid w:val="00C95127"/>
    <w:rsid w:val="00C96D57"/>
    <w:rsid w:val="00CD23B7"/>
    <w:rsid w:val="00CE16DB"/>
    <w:rsid w:val="00CE3406"/>
    <w:rsid w:val="00CF1318"/>
    <w:rsid w:val="00D0597B"/>
    <w:rsid w:val="00D05A7B"/>
    <w:rsid w:val="00D27D7D"/>
    <w:rsid w:val="00D35847"/>
    <w:rsid w:val="00D4477F"/>
    <w:rsid w:val="00D53A45"/>
    <w:rsid w:val="00D60591"/>
    <w:rsid w:val="00D741D5"/>
    <w:rsid w:val="00D8568D"/>
    <w:rsid w:val="00D85E2B"/>
    <w:rsid w:val="00D926C1"/>
    <w:rsid w:val="00DB3254"/>
    <w:rsid w:val="00DB37BC"/>
    <w:rsid w:val="00DC05A0"/>
    <w:rsid w:val="00DD0A48"/>
    <w:rsid w:val="00DD32AA"/>
    <w:rsid w:val="00DD49E0"/>
    <w:rsid w:val="00DD59C8"/>
    <w:rsid w:val="00DD7F2C"/>
    <w:rsid w:val="00DE3E34"/>
    <w:rsid w:val="00DF1FF6"/>
    <w:rsid w:val="00E1126F"/>
    <w:rsid w:val="00E1468D"/>
    <w:rsid w:val="00E16773"/>
    <w:rsid w:val="00E25EB5"/>
    <w:rsid w:val="00E34496"/>
    <w:rsid w:val="00E44A6B"/>
    <w:rsid w:val="00E44BCA"/>
    <w:rsid w:val="00E57E81"/>
    <w:rsid w:val="00E60DC8"/>
    <w:rsid w:val="00E64C96"/>
    <w:rsid w:val="00E71CFD"/>
    <w:rsid w:val="00E74A6E"/>
    <w:rsid w:val="00E9164A"/>
    <w:rsid w:val="00E976D9"/>
    <w:rsid w:val="00EB5F79"/>
    <w:rsid w:val="00ED553D"/>
    <w:rsid w:val="00ED76A5"/>
    <w:rsid w:val="00EF1AB4"/>
    <w:rsid w:val="00F11E37"/>
    <w:rsid w:val="00F125FB"/>
    <w:rsid w:val="00F26164"/>
    <w:rsid w:val="00F46FE9"/>
    <w:rsid w:val="00F669BE"/>
    <w:rsid w:val="00F66A7D"/>
    <w:rsid w:val="00F90072"/>
    <w:rsid w:val="00F94408"/>
    <w:rsid w:val="00FA7B4F"/>
    <w:rsid w:val="00FB0DF0"/>
    <w:rsid w:val="00FC41FF"/>
    <w:rsid w:val="00FE1F94"/>
    <w:rsid w:val="00FE2DCC"/>
    <w:rsid w:val="589B15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nhideWhenUsed="0"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nhideWhenUsed="0" w:uiPriority="99" w:name="footnote reference"/>
    <w:lsdException w:uiPriority="99" w:name="annotation reference"/>
    <w:lsdException w:unhideWhenUsed="0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qFormat/>
    <w:uiPriority w:val="99"/>
    <w:rPr>
      <w:color w:val="800080" w:themeColor="followedHyperlink"/>
      <w:u w:val="single"/>
    </w:rPr>
  </w:style>
  <w:style w:type="character" w:styleId="5">
    <w:name w:val="footnote reference"/>
    <w:semiHidden/>
    <w:uiPriority w:val="99"/>
    <w:rPr>
      <w:rFonts w:cs="Times New Roman"/>
      <w:vertAlign w:val="superscript"/>
    </w:rPr>
  </w:style>
  <w:style w:type="character" w:styleId="6">
    <w:name w:val="Hyperlink"/>
    <w:basedOn w:val="2"/>
    <w:unhideWhenUsed/>
    <w:uiPriority w:val="99"/>
    <w:rPr>
      <w:color w:val="0000FF" w:themeColor="hyperlink"/>
      <w:u w:val="single"/>
    </w:rPr>
  </w:style>
  <w:style w:type="character" w:styleId="7">
    <w:name w:val="line number"/>
    <w:semiHidden/>
    <w:uiPriority w:val="99"/>
    <w:rPr>
      <w:rFonts w:cs="Times New Roman"/>
    </w:rPr>
  </w:style>
  <w:style w:type="paragraph" w:styleId="8">
    <w:name w:val="Balloon Text"/>
    <w:basedOn w:val="1"/>
    <w:link w:val="16"/>
    <w:semiHidden/>
    <w:qFormat/>
    <w:uiPriority w:val="99"/>
    <w:pPr>
      <w:spacing w:after="0" w:line="240" w:lineRule="auto"/>
    </w:pPr>
    <w:rPr>
      <w:rFonts w:ascii="Tahoma" w:hAnsi="Tahoma" w:eastAsia="Times New Roman" w:cs="Tahoma"/>
      <w:sz w:val="16"/>
      <w:szCs w:val="16"/>
      <w:lang w:eastAsia="ru-RU"/>
    </w:rPr>
  </w:style>
  <w:style w:type="paragraph" w:styleId="9">
    <w:name w:val="footnote text"/>
    <w:basedOn w:val="1"/>
    <w:link w:val="17"/>
    <w:semiHidden/>
    <w:uiPriority w:val="99"/>
    <w:pPr>
      <w:spacing w:after="0" w:line="240" w:lineRule="auto"/>
    </w:pPr>
    <w:rPr>
      <w:rFonts w:ascii="Times New Roman" w:hAnsi="Times New Roman" w:eastAsia="Times New Roman"/>
      <w:sz w:val="20"/>
      <w:szCs w:val="20"/>
      <w:lang w:eastAsia="ru-RU"/>
    </w:rPr>
  </w:style>
  <w:style w:type="paragraph" w:styleId="10">
    <w:name w:val="header"/>
    <w:basedOn w:val="1"/>
    <w:link w:val="14"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footer"/>
    <w:basedOn w:val="1"/>
    <w:link w:val="15"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No Spacing"/>
    <w:qFormat/>
    <w:uiPriority w:val="99"/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13">
    <w:name w:val="apple-converted-space"/>
    <w:uiPriority w:val="99"/>
  </w:style>
  <w:style w:type="character" w:customStyle="1" w:styleId="14">
    <w:name w:val="Верхний колонтитул Знак"/>
    <w:link w:val="10"/>
    <w:locked/>
    <w:uiPriority w:val="9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5">
    <w:name w:val="Нижний колонтитул Знак"/>
    <w:link w:val="11"/>
    <w:locked/>
    <w:uiPriority w:val="9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6">
    <w:name w:val="Текст выноски Знак"/>
    <w:link w:val="8"/>
    <w:semiHidden/>
    <w:locked/>
    <w:uiPriority w:val="99"/>
    <w:rPr>
      <w:rFonts w:ascii="Tahoma" w:hAnsi="Tahoma" w:cs="Tahoma"/>
      <w:sz w:val="16"/>
      <w:szCs w:val="16"/>
      <w:lang w:eastAsia="ru-RU"/>
    </w:rPr>
  </w:style>
  <w:style w:type="character" w:customStyle="1" w:styleId="17">
    <w:name w:val="Текст сноски Знак"/>
    <w:link w:val="9"/>
    <w:semiHidden/>
    <w:qFormat/>
    <w:locked/>
    <w:uiPriority w:val="99"/>
    <w:rPr>
      <w:rFonts w:ascii="Times New Roman" w:hAnsi="Times New Roman" w:cs="Times New Roman"/>
      <w:sz w:val="20"/>
      <w:szCs w:val="20"/>
      <w:lang w:eastAsia="ru-RU"/>
    </w:rPr>
  </w:style>
  <w:style w:type="paragraph" w:styleId="18">
    <w:name w:val="List Paragraph"/>
    <w:basedOn w:val="1"/>
    <w:qFormat/>
    <w:uiPriority w:val="99"/>
    <w:pPr>
      <w:spacing w:after="0" w:line="240" w:lineRule="auto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19">
    <w:name w:val="Без интервала1"/>
    <w:uiPriority w:val="99"/>
    <w:rPr>
      <w:rFonts w:ascii="Calibri" w:hAnsi="Calibri" w:eastAsia="Times New Roman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61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5343</Words>
  <Characters>30461</Characters>
  <Lines>253</Lines>
  <Paragraphs>71</Paragraphs>
  <TotalTime>2</TotalTime>
  <ScaleCrop>false</ScaleCrop>
  <LinksUpToDate>false</LinksUpToDate>
  <CharactersWithSpaces>35733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2024-03-03T19:19:00Z</dcterms:created>
  <dc:creator>Katya</dc:creator>
  <cp:lastModifiedBy>Санец карпуха</cp:lastModifiedBy>
  <cp:lastPrinted>2023-09-27T06:36:00Z</cp:lastPrinted>
  <dcterms:modified xsi:type="dcterms:W3CDTF">2024-11-16T17:48:21Z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1049-12.2.0.18911</vt:lpwstr>
  </property>
  <property fmtid="{D5CDD505-2E9C-101B-9397-08002B2CF9AE}" pid="3" name="ICV">
    <vt:lpwstr>2F0C2889B9184AE38985D1FB26614629_12</vt:lpwstr>
  </property>
</Properties>
</file>